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384A9E2"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A207CC">
        <w:rPr>
          <w:rFonts w:hint="eastAsia"/>
          <w:bCs/>
          <w:noProof w:val="0"/>
          <w:sz w:val="24"/>
          <w:szCs w:val="24"/>
        </w:rPr>
        <w:t>-</w:t>
      </w:r>
      <w:bookmarkStart w:id="0" w:name="_GoBack"/>
      <w:r w:rsidR="00CD4C7B" w:rsidRPr="00A207CC">
        <w:rPr>
          <w:bCs/>
          <w:noProof w:val="0"/>
          <w:sz w:val="24"/>
          <w:szCs w:val="24"/>
        </w:rPr>
        <w:t>1</w:t>
      </w:r>
      <w:r w:rsidR="00D3792D" w:rsidRPr="00A207CC">
        <w:rPr>
          <w:bCs/>
          <w:noProof w:val="0"/>
          <w:sz w:val="24"/>
          <w:szCs w:val="24"/>
        </w:rPr>
        <w:t>8</w:t>
      </w:r>
      <w:r w:rsidR="00A207CC" w:rsidRPr="00A207CC">
        <w:rPr>
          <w:bCs/>
          <w:noProof w:val="0"/>
          <w:sz w:val="24"/>
          <w:szCs w:val="24"/>
        </w:rPr>
        <w:t>00959</w:t>
      </w:r>
      <w:bookmarkEnd w:id="0"/>
    </w:p>
    <w:p w14:paraId="231362B2" w14:textId="2CB56806"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04342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7FDF">
        <w:rPr>
          <w:rFonts w:cs="Arial"/>
          <w:b/>
          <w:bCs/>
          <w:sz w:val="24"/>
          <w:lang w:eastAsia="ja-JP"/>
        </w:rPr>
        <w:t>10.3.1.2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8E4067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73A6">
        <w:rPr>
          <w:rFonts w:ascii="Arial" w:hAnsi="Arial" w:cs="Arial"/>
          <w:b/>
          <w:bCs/>
          <w:sz w:val="24"/>
        </w:rPr>
        <w:t>Clarifications on i</w:t>
      </w:r>
      <w:r w:rsidR="00087FDF">
        <w:rPr>
          <w:rFonts w:ascii="Arial" w:hAnsi="Arial" w:cs="Arial"/>
          <w:b/>
          <w:bCs/>
          <w:sz w:val="24"/>
        </w:rPr>
        <w:t>nactivity timers handling for BWP and CA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18AECD2" w14:textId="2A2F0A8F" w:rsidR="004543A1" w:rsidRPr="006E13D1" w:rsidRDefault="00012184" w:rsidP="00CD4C7B">
      <w:r>
        <w:t>This contribution discusses some remaining details wrt. BWP</w:t>
      </w:r>
      <w:r w:rsidR="0098257D">
        <w:t xml:space="preserve"> inactivity timer</w:t>
      </w:r>
      <w:r>
        <w:t xml:space="preserve"> and SCell </w:t>
      </w:r>
      <w:r w:rsidR="0098257D">
        <w:t>deactivation timer operations</w:t>
      </w:r>
      <w:r>
        <w:t>.</w:t>
      </w:r>
    </w:p>
    <w:p w14:paraId="127ACA6D" w14:textId="7E8E3033" w:rsidR="00CD4C7B" w:rsidRPr="006E13D1" w:rsidRDefault="00CD4C7B" w:rsidP="00CD4C7B">
      <w:pPr>
        <w:pStyle w:val="Heading1"/>
      </w:pPr>
      <w:r w:rsidRPr="006E13D1">
        <w:t>2</w:t>
      </w:r>
      <w:r w:rsidRPr="006E13D1">
        <w:tab/>
      </w:r>
      <w:r w:rsidR="009E48FD">
        <w:t>Discussion</w:t>
      </w:r>
    </w:p>
    <w:p w14:paraId="44172DF9" w14:textId="65ED2444" w:rsidR="0098257D" w:rsidRPr="00B673A6" w:rsidRDefault="00B673A6" w:rsidP="00B673A6">
      <w:pPr>
        <w:pStyle w:val="Heading2"/>
      </w:pPr>
      <w:r>
        <w:t>2.</w:t>
      </w:r>
      <w:r w:rsidR="00352ACE">
        <w:t>1</w:t>
      </w:r>
      <w:r>
        <w:tab/>
      </w:r>
      <w:r w:rsidR="00352ACE">
        <w:rPr>
          <w:i/>
        </w:rPr>
        <w:t>bwp</w:t>
      </w:r>
      <w:r w:rsidRPr="00B673A6">
        <w:rPr>
          <w:i/>
        </w:rPr>
        <w:t>-InactivityTimer</w:t>
      </w:r>
      <w:r>
        <w:t xml:space="preserve"> handling when RA procedure is initiated</w:t>
      </w:r>
    </w:p>
    <w:p w14:paraId="2EDD9700" w14:textId="55953120" w:rsidR="0098257D" w:rsidRDefault="00B673A6" w:rsidP="0098257D">
      <w:r>
        <w:t xml:space="preserve">The current </w:t>
      </w:r>
      <w:hyperlink r:id="rId12" w:history="1">
        <w:r w:rsidRPr="009E48FD">
          <w:rPr>
            <w:rStyle w:val="Hyperlink"/>
          </w:rPr>
          <w:t>TS 38.321</w:t>
        </w:r>
      </w:hyperlink>
      <w:r>
        <w:t xml:space="preserve"> specification text only stops the </w:t>
      </w:r>
      <w:r w:rsidR="00352ACE">
        <w:rPr>
          <w:i/>
        </w:rPr>
        <w:t>bwp</w:t>
      </w:r>
      <w:r>
        <w:rPr>
          <w:i/>
        </w:rPr>
        <w:t>-InactivityTimer</w:t>
      </w:r>
      <w:r>
        <w:t xml:space="preserve"> when RA procedure is initiated:</w:t>
      </w:r>
    </w:p>
    <w:p w14:paraId="749183AB" w14:textId="77777777" w:rsidR="00B673A6" w:rsidRPr="00B673A6" w:rsidRDefault="00B673A6" w:rsidP="00B673A6">
      <w:pPr>
        <w:ind w:left="284"/>
        <w:rPr>
          <w:rFonts w:eastAsia="Malgun Gothic"/>
          <w:i/>
          <w:lang w:eastAsia="ko-KR"/>
        </w:rPr>
      </w:pPr>
      <w:r w:rsidRPr="00B673A6">
        <w:rPr>
          <w:rFonts w:eastAsia="Malgun Gothic"/>
          <w:i/>
          <w:lang w:eastAsia="ko-KR"/>
        </w:rPr>
        <w:t xml:space="preserve">If </w:t>
      </w:r>
      <w:r w:rsidRPr="00B673A6">
        <w:rPr>
          <w:rFonts w:eastAsia="Malgun Gothic"/>
          <w:i/>
          <w:lang w:eastAsia="ja-JP"/>
        </w:rPr>
        <w:t>BWP</w:t>
      </w:r>
      <w:r w:rsidRPr="00B673A6">
        <w:rPr>
          <w:rFonts w:eastAsia="Malgun Gothic" w:hint="eastAsia"/>
          <w:i/>
          <w:lang w:eastAsia="ko-KR"/>
        </w:rPr>
        <w:t>-</w:t>
      </w:r>
      <w:r w:rsidRPr="00B673A6">
        <w:rPr>
          <w:rFonts w:eastAsia="Malgun Gothic"/>
          <w:i/>
          <w:lang w:eastAsia="ko-KR"/>
        </w:rPr>
        <w:t xml:space="preserve">InactivityTimer is configured, the MAC entity shall for </w:t>
      </w:r>
      <w:r w:rsidRPr="00B673A6">
        <w:rPr>
          <w:rFonts w:eastAsia="Malgun Gothic" w:hint="eastAsia"/>
          <w:i/>
          <w:lang w:eastAsia="ko-KR"/>
        </w:rPr>
        <w:t>each</w:t>
      </w:r>
      <w:r w:rsidRPr="00B673A6">
        <w:rPr>
          <w:rFonts w:eastAsia="Malgun Gothic"/>
          <w:i/>
          <w:lang w:eastAsia="ko-KR"/>
        </w:rPr>
        <w:t xml:space="preserve"> activated Serving Cell:</w:t>
      </w:r>
    </w:p>
    <w:p w14:paraId="0D753095" w14:textId="77777777" w:rsidR="00B673A6" w:rsidRPr="00B673A6" w:rsidRDefault="00B673A6" w:rsidP="00B673A6">
      <w:pPr>
        <w:ind w:left="852" w:hanging="284"/>
        <w:rPr>
          <w:rFonts w:eastAsia="Malgun Gothic"/>
          <w:i/>
          <w:lang w:eastAsia="ko-KR"/>
        </w:rPr>
      </w:pPr>
      <w:r w:rsidRPr="00B673A6">
        <w:rPr>
          <w:rFonts w:eastAsia="Malgun Gothic" w:hint="eastAsia"/>
          <w:i/>
          <w:lang w:eastAsia="ko-KR"/>
        </w:rPr>
        <w:t>1&gt;</w:t>
      </w:r>
      <w:r w:rsidRPr="00B673A6">
        <w:rPr>
          <w:rFonts w:eastAsia="Malgun Gothic" w:hint="eastAsia"/>
          <w:i/>
          <w:lang w:eastAsia="ko-KR"/>
        </w:rPr>
        <w:tab/>
        <w:t xml:space="preserve">if </w:t>
      </w:r>
      <w:r w:rsidRPr="00B673A6">
        <w:rPr>
          <w:rFonts w:eastAsia="Malgun Gothic"/>
          <w:i/>
          <w:lang w:eastAsia="ko-KR"/>
        </w:rPr>
        <w:t>the Default-DL-BWP is configured</w:t>
      </w:r>
      <w:r w:rsidRPr="00B673A6">
        <w:rPr>
          <w:rFonts w:eastAsia="Malgun Gothic" w:hint="eastAsia"/>
          <w:i/>
          <w:lang w:eastAsia="ko-KR"/>
        </w:rPr>
        <w:t xml:space="preserve">, and </w:t>
      </w:r>
      <w:r w:rsidRPr="00B673A6">
        <w:rPr>
          <w:rFonts w:eastAsia="Malgun Gothic"/>
          <w:i/>
          <w:lang w:eastAsia="ko-KR"/>
        </w:rPr>
        <w:t>the active DL BWP is not the BWP indicated by the Default-DL-BWP</w:t>
      </w:r>
      <w:r w:rsidRPr="00B673A6">
        <w:rPr>
          <w:rFonts w:eastAsia="Malgun Gothic" w:hint="eastAsia"/>
          <w:i/>
          <w:lang w:eastAsia="ko-KR"/>
        </w:rPr>
        <w:t>; or</w:t>
      </w:r>
    </w:p>
    <w:p w14:paraId="63D58889" w14:textId="77777777" w:rsidR="00B673A6" w:rsidRPr="00B673A6" w:rsidRDefault="00B673A6" w:rsidP="00B673A6">
      <w:pPr>
        <w:ind w:left="852" w:hanging="284"/>
        <w:rPr>
          <w:rFonts w:eastAsia="Malgun Gothic"/>
          <w:i/>
          <w:lang w:eastAsia="ko-KR"/>
        </w:rPr>
      </w:pPr>
      <w:r w:rsidRPr="00B673A6">
        <w:rPr>
          <w:rFonts w:eastAsia="Malgun Gothic" w:hint="eastAsia"/>
          <w:i/>
          <w:lang w:eastAsia="ko-KR"/>
        </w:rPr>
        <w:t>1&gt;</w:t>
      </w:r>
      <w:r w:rsidRPr="00B673A6">
        <w:rPr>
          <w:rFonts w:eastAsia="Malgun Gothic" w:hint="eastAsia"/>
          <w:i/>
          <w:lang w:eastAsia="ko-KR"/>
        </w:rPr>
        <w:tab/>
      </w:r>
      <w:r w:rsidRPr="00B673A6">
        <w:rPr>
          <w:rFonts w:eastAsia="Malgun Gothic"/>
          <w:i/>
          <w:lang w:eastAsia="ko-KR"/>
        </w:rPr>
        <w:t>if the Default-DL-BWP is not configured</w:t>
      </w:r>
      <w:r w:rsidRPr="00B673A6">
        <w:rPr>
          <w:rFonts w:eastAsia="Malgun Gothic" w:hint="eastAsia"/>
          <w:i/>
          <w:lang w:eastAsia="ko-KR"/>
        </w:rPr>
        <w:t xml:space="preserve">, </w:t>
      </w:r>
      <w:r w:rsidRPr="00B673A6">
        <w:rPr>
          <w:rFonts w:eastAsia="Malgun Gothic"/>
          <w:i/>
          <w:lang w:eastAsia="ko-KR"/>
        </w:rPr>
        <w:t>and</w:t>
      </w:r>
      <w:r w:rsidRPr="00B673A6">
        <w:rPr>
          <w:rFonts w:eastAsia="Malgun Gothic" w:hint="eastAsia"/>
          <w:i/>
          <w:lang w:eastAsia="ko-KR"/>
        </w:rPr>
        <w:t xml:space="preserve"> </w:t>
      </w:r>
      <w:r w:rsidRPr="00B673A6">
        <w:rPr>
          <w:rFonts w:eastAsia="Malgun Gothic"/>
          <w:i/>
          <w:lang w:eastAsia="ko-KR"/>
        </w:rPr>
        <w:t>the active DL BWP is not the initial BWP</w:t>
      </w:r>
      <w:r w:rsidRPr="00B673A6">
        <w:rPr>
          <w:rFonts w:eastAsia="Malgun Gothic" w:hint="eastAsia"/>
          <w:i/>
          <w:lang w:eastAsia="ko-KR"/>
        </w:rPr>
        <w:t>:</w:t>
      </w:r>
    </w:p>
    <w:p w14:paraId="11E3E9C2" w14:textId="77777777" w:rsidR="00B673A6" w:rsidRPr="00B673A6" w:rsidRDefault="00B673A6" w:rsidP="00B673A6">
      <w:pPr>
        <w:ind w:left="1135" w:hanging="284"/>
        <w:rPr>
          <w:rFonts w:eastAsia="Malgun Gothic"/>
          <w:i/>
          <w:lang w:eastAsia="ko-KR"/>
        </w:rPr>
      </w:pPr>
      <w:r w:rsidRPr="00B673A6">
        <w:rPr>
          <w:rFonts w:eastAsia="Malgun Gothic" w:hint="eastAsia"/>
          <w:i/>
          <w:lang w:eastAsia="ko-KR"/>
        </w:rPr>
        <w:t>2</w:t>
      </w:r>
      <w:r w:rsidRPr="00B673A6">
        <w:rPr>
          <w:rFonts w:eastAsia="Malgun Gothic"/>
          <w:i/>
          <w:lang w:eastAsia="ko-KR"/>
        </w:rPr>
        <w:t>&gt;</w:t>
      </w:r>
      <w:r w:rsidRPr="00B673A6">
        <w:rPr>
          <w:rFonts w:eastAsia="Malgun Gothic"/>
          <w:i/>
          <w:lang w:eastAsia="ko-KR"/>
        </w:rPr>
        <w:tab/>
        <w:t>if a PDCCH indicating downlink assignment is received on the active BWP; or</w:t>
      </w:r>
    </w:p>
    <w:p w14:paraId="6F8B5FDC" w14:textId="77777777" w:rsidR="00B673A6" w:rsidRPr="00B673A6" w:rsidRDefault="00B673A6" w:rsidP="00B673A6">
      <w:pPr>
        <w:ind w:left="1135" w:hanging="284"/>
        <w:rPr>
          <w:rFonts w:eastAsia="Malgun Gothic"/>
          <w:i/>
          <w:lang w:eastAsia="ko-KR"/>
        </w:rPr>
      </w:pPr>
      <w:r w:rsidRPr="00B673A6">
        <w:rPr>
          <w:rFonts w:eastAsia="Malgun Gothic" w:hint="eastAsia"/>
          <w:i/>
          <w:lang w:eastAsia="ko-KR"/>
        </w:rPr>
        <w:t>2</w:t>
      </w:r>
      <w:r w:rsidRPr="00B673A6">
        <w:rPr>
          <w:rFonts w:eastAsia="Malgun Gothic"/>
          <w:i/>
          <w:lang w:eastAsia="ko-KR"/>
        </w:rPr>
        <w:t>&gt;</w:t>
      </w:r>
      <w:r w:rsidRPr="00B673A6">
        <w:rPr>
          <w:rFonts w:eastAsia="Malgun Gothic"/>
          <w:i/>
          <w:lang w:eastAsia="ko-KR"/>
        </w:rPr>
        <w:tab/>
        <w:t>if a PDCCH for BWP switching is received on the active DL BWP</w:t>
      </w:r>
      <w:r w:rsidRPr="00B673A6">
        <w:rPr>
          <w:rFonts w:eastAsia="Malgun Gothic" w:hint="eastAsia"/>
          <w:i/>
          <w:lang w:eastAsia="ko-KR"/>
        </w:rPr>
        <w:t xml:space="preserve">, </w:t>
      </w:r>
      <w:r w:rsidRPr="00B673A6">
        <w:rPr>
          <w:rFonts w:eastAsia="Malgun Gothic"/>
          <w:i/>
          <w:lang w:eastAsia="ko-KR"/>
        </w:rPr>
        <w:t>and the MAC entity switches the active BWP:</w:t>
      </w:r>
    </w:p>
    <w:p w14:paraId="50E97774" w14:textId="77777777" w:rsidR="00B673A6" w:rsidRPr="00B673A6" w:rsidRDefault="00B673A6" w:rsidP="00B673A6">
      <w:pPr>
        <w:ind w:left="1419" w:hanging="284"/>
        <w:rPr>
          <w:rFonts w:eastAsia="Malgun Gothic"/>
          <w:i/>
          <w:lang w:eastAsia="ko-KR"/>
        </w:rPr>
      </w:pPr>
      <w:r w:rsidRPr="00B673A6">
        <w:rPr>
          <w:rFonts w:eastAsia="Malgun Gothic" w:hint="eastAsia"/>
          <w:i/>
          <w:lang w:eastAsia="ko-KR"/>
        </w:rPr>
        <w:t>3&gt;</w:t>
      </w:r>
      <w:r w:rsidRPr="00B673A6">
        <w:rPr>
          <w:rFonts w:eastAsia="Malgun Gothic"/>
          <w:i/>
          <w:lang w:eastAsia="ko-KR"/>
        </w:rPr>
        <w:tab/>
        <w:t>start or restart the BWP-InactivityTimer associated with the active DL BWP.</w:t>
      </w:r>
    </w:p>
    <w:p w14:paraId="279872C9" w14:textId="77777777" w:rsidR="00B673A6" w:rsidRPr="00B673A6" w:rsidRDefault="00B673A6" w:rsidP="00B673A6">
      <w:pPr>
        <w:ind w:left="1135" w:hanging="284"/>
        <w:rPr>
          <w:rFonts w:eastAsia="Malgun Gothic"/>
          <w:i/>
          <w:highlight w:val="yellow"/>
          <w:lang w:eastAsia="ko-KR"/>
        </w:rPr>
      </w:pPr>
      <w:r w:rsidRPr="00B673A6">
        <w:rPr>
          <w:rFonts w:eastAsia="Malgun Gothic" w:hint="eastAsia"/>
          <w:i/>
          <w:highlight w:val="yellow"/>
          <w:lang w:eastAsia="ko-KR"/>
        </w:rPr>
        <w:t>2&gt;</w:t>
      </w:r>
      <w:r w:rsidRPr="00B673A6">
        <w:rPr>
          <w:rFonts w:eastAsia="Malgun Gothic" w:hint="eastAsia"/>
          <w:i/>
          <w:highlight w:val="yellow"/>
          <w:lang w:eastAsia="ko-KR"/>
        </w:rPr>
        <w:tab/>
      </w:r>
      <w:r w:rsidRPr="00B673A6">
        <w:rPr>
          <w:rFonts w:eastAsia="Malgun Gothic"/>
          <w:i/>
          <w:highlight w:val="yellow"/>
          <w:lang w:eastAsia="ko-KR"/>
        </w:rPr>
        <w:t xml:space="preserve">if </w:t>
      </w:r>
      <w:r w:rsidRPr="00B673A6">
        <w:rPr>
          <w:rFonts w:eastAsia="Malgun Gothic" w:hint="eastAsia"/>
          <w:i/>
          <w:highlight w:val="yellow"/>
          <w:lang w:eastAsia="ko-KR"/>
        </w:rPr>
        <w:t>R</w:t>
      </w:r>
      <w:r w:rsidRPr="00B673A6">
        <w:rPr>
          <w:rFonts w:eastAsia="Malgun Gothic"/>
          <w:i/>
          <w:highlight w:val="yellow"/>
          <w:lang w:eastAsia="ko-KR"/>
        </w:rPr>
        <w:t xml:space="preserve">andom </w:t>
      </w:r>
      <w:r w:rsidRPr="00B673A6">
        <w:rPr>
          <w:rFonts w:eastAsia="Malgun Gothic" w:hint="eastAsia"/>
          <w:i/>
          <w:highlight w:val="yellow"/>
          <w:lang w:eastAsia="ko-KR"/>
        </w:rPr>
        <w:t>A</w:t>
      </w:r>
      <w:r w:rsidRPr="00B673A6">
        <w:rPr>
          <w:rFonts w:eastAsia="Malgun Gothic"/>
          <w:i/>
          <w:highlight w:val="yellow"/>
          <w:lang w:eastAsia="ko-KR"/>
        </w:rPr>
        <w:t>ccess procedure is initiated:</w:t>
      </w:r>
    </w:p>
    <w:p w14:paraId="1E78541A" w14:textId="77777777" w:rsidR="00B673A6" w:rsidRPr="00B673A6" w:rsidRDefault="00B673A6" w:rsidP="00B673A6">
      <w:pPr>
        <w:ind w:left="1419" w:hanging="284"/>
        <w:rPr>
          <w:rFonts w:eastAsia="Malgun Gothic"/>
          <w:i/>
          <w:lang w:eastAsia="ko-KR"/>
        </w:rPr>
      </w:pPr>
      <w:r w:rsidRPr="00B673A6">
        <w:rPr>
          <w:rFonts w:eastAsia="Malgun Gothic" w:hint="eastAsia"/>
          <w:i/>
          <w:highlight w:val="yellow"/>
          <w:lang w:eastAsia="ko-KR"/>
        </w:rPr>
        <w:t>3&gt;</w:t>
      </w:r>
      <w:r w:rsidRPr="00B673A6">
        <w:rPr>
          <w:rFonts w:eastAsia="Malgun Gothic" w:hint="eastAsia"/>
          <w:i/>
          <w:highlight w:val="yellow"/>
          <w:lang w:eastAsia="ko-KR"/>
        </w:rPr>
        <w:tab/>
      </w:r>
      <w:r w:rsidRPr="00B673A6">
        <w:rPr>
          <w:rFonts w:eastAsia="Malgun Gothic"/>
          <w:i/>
          <w:highlight w:val="yellow"/>
          <w:lang w:eastAsia="ko-KR"/>
        </w:rPr>
        <w:t>stop the BWP-InactivityTimer.</w:t>
      </w:r>
    </w:p>
    <w:p w14:paraId="093F1D13" w14:textId="77777777" w:rsidR="00B673A6" w:rsidRPr="00B673A6" w:rsidRDefault="00B673A6" w:rsidP="00B673A6">
      <w:pPr>
        <w:ind w:left="1135" w:hanging="284"/>
        <w:rPr>
          <w:rFonts w:eastAsia="Malgun Gothic"/>
          <w:i/>
          <w:lang w:eastAsia="ko-KR"/>
        </w:rPr>
      </w:pPr>
      <w:r w:rsidRPr="00B673A6">
        <w:rPr>
          <w:rFonts w:eastAsia="Malgun Gothic" w:hint="eastAsia"/>
          <w:i/>
          <w:lang w:eastAsia="ko-KR"/>
        </w:rPr>
        <w:t>2&gt;</w:t>
      </w:r>
      <w:r w:rsidRPr="00B673A6">
        <w:rPr>
          <w:rFonts w:eastAsia="Malgun Gothic" w:hint="eastAsia"/>
          <w:i/>
          <w:lang w:eastAsia="ko-KR"/>
        </w:rPr>
        <w:tab/>
      </w:r>
      <w:r w:rsidRPr="00B673A6">
        <w:rPr>
          <w:rFonts w:eastAsia="Malgun Gothic"/>
          <w:i/>
          <w:lang w:eastAsia="ko-KR"/>
        </w:rPr>
        <w:t>if BWP-InactivityTimer associated with the active DL BWP expires:</w:t>
      </w:r>
    </w:p>
    <w:p w14:paraId="554B1B26" w14:textId="77777777" w:rsidR="00B673A6" w:rsidRPr="00B673A6" w:rsidRDefault="00B673A6" w:rsidP="00B673A6">
      <w:pPr>
        <w:ind w:left="1419" w:hanging="284"/>
        <w:rPr>
          <w:rFonts w:eastAsia="Malgun Gothic"/>
          <w:i/>
          <w:lang w:eastAsia="ko-KR"/>
        </w:rPr>
      </w:pPr>
      <w:r w:rsidRPr="00B673A6">
        <w:rPr>
          <w:rFonts w:eastAsia="Malgun Gothic" w:hint="eastAsia"/>
          <w:i/>
          <w:lang w:eastAsia="ko-KR"/>
        </w:rPr>
        <w:t>3&gt;</w:t>
      </w:r>
      <w:r w:rsidRPr="00B673A6">
        <w:rPr>
          <w:rFonts w:eastAsia="Malgun Gothic" w:hint="eastAsia"/>
          <w:i/>
          <w:lang w:eastAsia="ko-KR"/>
        </w:rPr>
        <w:tab/>
      </w:r>
      <w:r w:rsidRPr="00B673A6">
        <w:rPr>
          <w:rFonts w:eastAsia="Malgun Gothic"/>
          <w:i/>
          <w:lang w:eastAsia="ko-KR"/>
        </w:rPr>
        <w:t xml:space="preserve">if </w:t>
      </w:r>
      <w:r w:rsidRPr="00B673A6">
        <w:rPr>
          <w:rFonts w:eastAsia="Malgun Gothic" w:hint="eastAsia"/>
          <w:i/>
          <w:lang w:eastAsia="ko-KR"/>
        </w:rPr>
        <w:t xml:space="preserve">the </w:t>
      </w:r>
      <w:r w:rsidRPr="00B673A6">
        <w:rPr>
          <w:rFonts w:eastAsia="Malgun Gothic"/>
          <w:i/>
          <w:lang w:eastAsia="ko-KR"/>
        </w:rPr>
        <w:t>Default-DL-BWP is configured</w:t>
      </w:r>
      <w:r w:rsidRPr="00B673A6">
        <w:rPr>
          <w:rFonts w:eastAsia="Malgun Gothic" w:hint="eastAsia"/>
          <w:i/>
          <w:lang w:eastAsia="ko-KR"/>
        </w:rPr>
        <w:t>:</w:t>
      </w:r>
    </w:p>
    <w:p w14:paraId="3D5D51F4" w14:textId="77777777" w:rsidR="00B673A6" w:rsidRPr="00B673A6" w:rsidRDefault="00B673A6" w:rsidP="00B673A6">
      <w:pPr>
        <w:ind w:left="1702" w:hanging="284"/>
        <w:rPr>
          <w:rFonts w:eastAsia="Malgun Gothic"/>
          <w:i/>
          <w:lang w:eastAsia="ko-KR"/>
        </w:rPr>
      </w:pPr>
      <w:r w:rsidRPr="00B673A6">
        <w:rPr>
          <w:rFonts w:eastAsia="Malgun Gothic" w:hint="eastAsia"/>
          <w:i/>
          <w:lang w:eastAsia="ko-KR"/>
        </w:rPr>
        <w:t>4</w:t>
      </w:r>
      <w:r w:rsidRPr="00B673A6">
        <w:rPr>
          <w:rFonts w:eastAsia="Malgun Gothic"/>
          <w:i/>
          <w:lang w:eastAsia="ko-KR"/>
        </w:rPr>
        <w:t>&gt;</w:t>
      </w:r>
      <w:r w:rsidRPr="00B673A6">
        <w:rPr>
          <w:rFonts w:eastAsia="Malgun Gothic"/>
          <w:i/>
          <w:lang w:eastAsia="ko-KR"/>
        </w:rPr>
        <w:tab/>
        <w:t xml:space="preserve">perform BWP switching to a BWP indicated by </w:t>
      </w:r>
      <w:r w:rsidRPr="00B673A6">
        <w:rPr>
          <w:rFonts w:eastAsia="Malgun Gothic" w:hint="eastAsia"/>
          <w:i/>
          <w:lang w:eastAsia="ko-KR"/>
        </w:rPr>
        <w:t xml:space="preserve">the </w:t>
      </w:r>
      <w:r w:rsidRPr="00B673A6">
        <w:rPr>
          <w:rFonts w:eastAsia="Malgun Gothic"/>
          <w:i/>
          <w:lang w:eastAsia="ko-KR"/>
        </w:rPr>
        <w:t>Default-DL-BWP.</w:t>
      </w:r>
    </w:p>
    <w:p w14:paraId="401DCC9E" w14:textId="77777777" w:rsidR="00B673A6" w:rsidRPr="00B673A6" w:rsidRDefault="00B673A6" w:rsidP="00B673A6">
      <w:pPr>
        <w:ind w:left="1419" w:hanging="284"/>
        <w:rPr>
          <w:rFonts w:eastAsia="Malgun Gothic"/>
          <w:i/>
          <w:lang w:eastAsia="ko-KR"/>
        </w:rPr>
      </w:pPr>
      <w:r w:rsidRPr="00B673A6">
        <w:rPr>
          <w:rFonts w:eastAsia="Malgun Gothic" w:hint="eastAsia"/>
          <w:i/>
          <w:lang w:eastAsia="ko-KR"/>
        </w:rPr>
        <w:t>3&gt;</w:t>
      </w:r>
      <w:r w:rsidRPr="00B673A6">
        <w:rPr>
          <w:rFonts w:eastAsia="Malgun Gothic" w:hint="eastAsia"/>
          <w:i/>
          <w:lang w:eastAsia="ko-KR"/>
        </w:rPr>
        <w:tab/>
        <w:t>else:</w:t>
      </w:r>
    </w:p>
    <w:p w14:paraId="523F8E1B" w14:textId="77777777" w:rsidR="00B673A6" w:rsidRPr="00B673A6" w:rsidRDefault="00B673A6" w:rsidP="00B673A6">
      <w:pPr>
        <w:ind w:left="1702" w:hanging="284"/>
        <w:rPr>
          <w:rFonts w:eastAsia="Malgun Gothic"/>
          <w:lang w:eastAsia="ko-KR"/>
        </w:rPr>
      </w:pPr>
      <w:r w:rsidRPr="00B673A6">
        <w:rPr>
          <w:rFonts w:eastAsia="Malgun Gothic" w:hint="eastAsia"/>
          <w:i/>
          <w:lang w:eastAsia="ko-KR"/>
        </w:rPr>
        <w:t>4&gt;</w:t>
      </w:r>
      <w:r w:rsidRPr="00B673A6">
        <w:rPr>
          <w:rFonts w:eastAsia="Malgun Gothic" w:hint="eastAsia"/>
          <w:i/>
          <w:lang w:eastAsia="ko-KR"/>
        </w:rPr>
        <w:tab/>
      </w:r>
      <w:r w:rsidRPr="00B673A6">
        <w:rPr>
          <w:rFonts w:eastAsia="Malgun Gothic"/>
          <w:i/>
        </w:rPr>
        <w:t xml:space="preserve">perform BWP switching to </w:t>
      </w:r>
      <w:r w:rsidRPr="00B673A6">
        <w:rPr>
          <w:rFonts w:eastAsia="Malgun Gothic" w:hint="eastAsia"/>
          <w:i/>
          <w:lang w:eastAsia="ko-KR"/>
        </w:rPr>
        <w:t xml:space="preserve">the </w:t>
      </w:r>
      <w:r w:rsidRPr="00B673A6">
        <w:rPr>
          <w:rFonts w:eastAsia="Malgun Gothic"/>
          <w:i/>
        </w:rPr>
        <w:t>initial DL BWP</w:t>
      </w:r>
      <w:r w:rsidRPr="00B673A6">
        <w:rPr>
          <w:rFonts w:eastAsia="Malgun Gothic" w:hint="eastAsia"/>
          <w:i/>
          <w:lang w:eastAsia="ko-KR"/>
        </w:rPr>
        <w:t>.</w:t>
      </w:r>
    </w:p>
    <w:p w14:paraId="21E54B96" w14:textId="20DA3728" w:rsidR="00B673A6" w:rsidRDefault="00B673A6" w:rsidP="0098257D">
      <w:r>
        <w:t>However, whenever the RA procedure is completed and UE receives a downlink assignment starting the timer running again, the timer could immediately expire if it were close to expiration upon RA procedure initiation. Hence, it makes sense to reset the timer when it is stopped due to RA procedure initiation.</w:t>
      </w:r>
    </w:p>
    <w:p w14:paraId="6E82AE6E" w14:textId="7461BBE4" w:rsidR="00B673A6" w:rsidRDefault="00B673A6" w:rsidP="0098257D">
      <w:pPr>
        <w:rPr>
          <w:b/>
        </w:rPr>
      </w:pPr>
      <w:r>
        <w:rPr>
          <w:b/>
        </w:rPr>
        <w:t xml:space="preserve">Proposal </w:t>
      </w:r>
      <w:r w:rsidR="00352ACE">
        <w:rPr>
          <w:b/>
        </w:rPr>
        <w:t>1</w:t>
      </w:r>
      <w:r>
        <w:rPr>
          <w:b/>
        </w:rPr>
        <w:t xml:space="preserve">: When RA procedure is initiated, the </w:t>
      </w:r>
      <w:r w:rsidR="00352ACE">
        <w:rPr>
          <w:b/>
          <w:i/>
        </w:rPr>
        <w:t>bwp</w:t>
      </w:r>
      <w:r w:rsidRPr="000F1030">
        <w:rPr>
          <w:b/>
          <w:i/>
        </w:rPr>
        <w:t>-InactivityTimer</w:t>
      </w:r>
      <w:r>
        <w:rPr>
          <w:b/>
        </w:rPr>
        <w:t xml:space="preserve"> is </w:t>
      </w:r>
      <w:r w:rsidR="000F1030">
        <w:rPr>
          <w:b/>
        </w:rPr>
        <w:t xml:space="preserve">also </w:t>
      </w:r>
      <w:r w:rsidR="000F1030" w:rsidRPr="000F1030">
        <w:rPr>
          <w:b/>
          <w:u w:val="single"/>
        </w:rPr>
        <w:t>reset</w:t>
      </w:r>
      <w:r w:rsidR="000F1030">
        <w:rPr>
          <w:b/>
        </w:rPr>
        <w:t xml:space="preserve"> in addition to stopping it.</w:t>
      </w:r>
    </w:p>
    <w:p w14:paraId="4F403490" w14:textId="64721E99" w:rsidR="000F1030" w:rsidRDefault="000F1030" w:rsidP="000F1030">
      <w:pPr>
        <w:pStyle w:val="Heading2"/>
      </w:pPr>
      <w:r>
        <w:t>2.3</w:t>
      </w:r>
      <w:r>
        <w:tab/>
      </w:r>
      <w:r w:rsidR="00352ACE">
        <w:rPr>
          <w:i/>
        </w:rPr>
        <w:t>bwp</w:t>
      </w:r>
      <w:r w:rsidRPr="00B673A6">
        <w:rPr>
          <w:i/>
        </w:rPr>
        <w:t>-InactivityTimer</w:t>
      </w:r>
      <w:r>
        <w:t xml:space="preserve"> handling with UL grants</w:t>
      </w:r>
    </w:p>
    <w:p w14:paraId="5E731CC3" w14:textId="6B9CC13A" w:rsidR="000F1030" w:rsidRDefault="008D2CC5" w:rsidP="000F1030">
      <w:r>
        <w:t xml:space="preserve">The RAN1 </w:t>
      </w:r>
      <w:r w:rsidRPr="008D2CC5">
        <w:t xml:space="preserve">LS on BWP timer operation </w:t>
      </w:r>
      <w:r>
        <w:t>(R1-1721714; contact: Qualcomm) advised the following:</w:t>
      </w:r>
    </w:p>
    <w:p w14:paraId="15CF3399" w14:textId="77777777" w:rsidR="00204217" w:rsidRPr="00204217" w:rsidRDefault="00204217" w:rsidP="00204217">
      <w:pPr>
        <w:numPr>
          <w:ilvl w:val="0"/>
          <w:numId w:val="8"/>
        </w:numPr>
        <w:spacing w:after="0"/>
        <w:ind w:left="567" w:hanging="207"/>
        <w:rPr>
          <w:i/>
          <w:lang w:eastAsia="zh-TW"/>
        </w:rPr>
      </w:pPr>
      <w:r w:rsidRPr="00204217">
        <w:rPr>
          <w:i/>
          <w:lang w:eastAsia="zh-TW"/>
        </w:rPr>
        <w:lastRenderedPageBreak/>
        <w:t>In unpaired spectrum, for timer-based active DL/UL BWP pair switching, a UE restarts the timer to the initial value when the following additional conditions are met</w:t>
      </w:r>
    </w:p>
    <w:p w14:paraId="48FB3B8A" w14:textId="77777777" w:rsidR="00204217" w:rsidRPr="00204217" w:rsidRDefault="00204217" w:rsidP="00204217">
      <w:pPr>
        <w:numPr>
          <w:ilvl w:val="1"/>
          <w:numId w:val="8"/>
        </w:numPr>
        <w:spacing w:after="0"/>
        <w:rPr>
          <w:i/>
          <w:lang w:eastAsia="zh-TW"/>
        </w:rPr>
      </w:pPr>
      <w:r w:rsidRPr="00204217">
        <w:rPr>
          <w:i/>
          <w:lang w:eastAsia="zh-TW"/>
        </w:rPr>
        <w:t>It detects a DCI scheduling PUSCH for its current active DL/UL BWP pair</w:t>
      </w:r>
    </w:p>
    <w:p w14:paraId="60E557DA" w14:textId="77777777" w:rsidR="00204217" w:rsidRDefault="00204217" w:rsidP="000F1030"/>
    <w:p w14:paraId="5021585F" w14:textId="1D185126" w:rsidR="00204217" w:rsidRDefault="00204217" w:rsidP="000F1030">
      <w:r>
        <w:t>The above agreement needs to be reflected in the MAC specification as well.</w:t>
      </w:r>
    </w:p>
    <w:p w14:paraId="6F38C7E1" w14:textId="090CCEB1" w:rsidR="00204217" w:rsidRDefault="00204217" w:rsidP="000F1030">
      <w:r>
        <w:t>For FDD, however, there is no such an agreement. Given that the NW may also intend to keep the non-default BWP also for DL in case of UL heavy traffic situation (e.g., to balance the PDCCH load), it would seem desirable the above agreement could be applied for FDD as well.</w:t>
      </w:r>
      <w:r w:rsidR="00352ACE">
        <w:t xml:space="preserve"> Besides, this would make the MAC operation transparent to the used duplexing method in the L1.</w:t>
      </w:r>
    </w:p>
    <w:p w14:paraId="3D4E9F39" w14:textId="0E851A21" w:rsidR="00204217" w:rsidRDefault="00204217" w:rsidP="000F1030">
      <w:pPr>
        <w:rPr>
          <w:b/>
        </w:rPr>
      </w:pPr>
      <w:r>
        <w:rPr>
          <w:b/>
        </w:rPr>
        <w:t xml:space="preserve">Proposal </w:t>
      </w:r>
      <w:r w:rsidR="00352ACE">
        <w:rPr>
          <w:b/>
        </w:rPr>
        <w:t>2</w:t>
      </w:r>
      <w:r>
        <w:rPr>
          <w:b/>
        </w:rPr>
        <w:t xml:space="preserve">: Clarify in TS 38.321 the </w:t>
      </w:r>
      <w:r w:rsidR="00352ACE">
        <w:rPr>
          <w:b/>
          <w:i/>
        </w:rPr>
        <w:t>bwp</w:t>
      </w:r>
      <w:r>
        <w:rPr>
          <w:b/>
          <w:i/>
        </w:rPr>
        <w:t>-InactivityTimer</w:t>
      </w:r>
      <w:r>
        <w:rPr>
          <w:b/>
        </w:rPr>
        <w:t xml:space="preserve"> is restarted upon receival of UL grant.</w:t>
      </w:r>
    </w:p>
    <w:p w14:paraId="537666C0" w14:textId="77777777" w:rsidR="00352ACE" w:rsidRDefault="00352ACE" w:rsidP="00352ACE">
      <w:pPr>
        <w:pStyle w:val="Heading2"/>
      </w:pPr>
      <w:r>
        <w:t>2.1</w:t>
      </w:r>
      <w:r>
        <w:tab/>
        <w:t>Inactivity timer behaviour with configured grant</w:t>
      </w:r>
    </w:p>
    <w:p w14:paraId="0050BF20" w14:textId="77777777" w:rsidR="00352ACE" w:rsidRDefault="00352ACE" w:rsidP="00352ACE">
      <w:r>
        <w:t xml:space="preserve">In the current </w:t>
      </w:r>
      <w:hyperlink r:id="rId13" w:history="1">
        <w:r w:rsidRPr="009E48FD">
          <w:rPr>
            <w:rStyle w:val="Hyperlink"/>
          </w:rPr>
          <w:t>TS 38.321</w:t>
        </w:r>
      </w:hyperlink>
      <w:r>
        <w:t xml:space="preserve"> a configured grant does not have any effect to the </w:t>
      </w:r>
      <w:r>
        <w:rPr>
          <w:i/>
        </w:rPr>
        <w:t>BWP-InactivityTimer</w:t>
      </w:r>
      <w:r>
        <w:t xml:space="preserve"> or </w:t>
      </w:r>
      <w:r w:rsidRPr="0098257D">
        <w:rPr>
          <w:i/>
        </w:rPr>
        <w:t>sCellDeactivationTimer</w:t>
      </w:r>
      <w:r>
        <w:t xml:space="preserve"> operation. LTE did not employ SPS in SCell and neither BWPs so there was no concept to inherit from there, however, it seems an approach is required to support these cases in NR.</w:t>
      </w:r>
    </w:p>
    <w:p w14:paraId="34C0ED44" w14:textId="77777777" w:rsidR="00352ACE" w:rsidRDefault="00352ACE" w:rsidP="00352ACE">
      <w:r>
        <w:t>If the timers would be restarted for every CS (Configured Scheduling) grant – whether it was used or not – it seems the timers would serve of no purpose in the case the periodicity of the CS grant is shorter than the configured timer value. Hence, it would make sense to restart the timers only whenever a MAC PDU is transmitted/received in the configured grant resources which would correspond to the real inactivity of the BWP/SCell.</w:t>
      </w:r>
    </w:p>
    <w:p w14:paraId="685B1DD9" w14:textId="1FE9DFB5" w:rsidR="00352ACE" w:rsidRPr="0098257D" w:rsidRDefault="00352ACE" w:rsidP="00352ACE">
      <w:r>
        <w:rPr>
          <w:b/>
        </w:rPr>
        <w:t xml:space="preserve">Proposal 3: </w:t>
      </w:r>
      <w:r>
        <w:rPr>
          <w:b/>
          <w:i/>
        </w:rPr>
        <w:t xml:space="preserve">bwp-InactivityTimer </w:t>
      </w:r>
      <w:r>
        <w:rPr>
          <w:b/>
        </w:rPr>
        <w:t xml:space="preserve">and </w:t>
      </w:r>
      <w:r>
        <w:rPr>
          <w:b/>
          <w:i/>
        </w:rPr>
        <w:t>sCellDeactivationTimer</w:t>
      </w:r>
      <w:r>
        <w:rPr>
          <w:b/>
        </w:rPr>
        <w:t xml:space="preserve"> are restarted when a MAC PDU is transmitted/received via configured grant resource.</w:t>
      </w:r>
      <w:r>
        <w:t xml:space="preserve"> </w:t>
      </w:r>
    </w:p>
    <w:p w14:paraId="43A12B72" w14:textId="3E6C0543" w:rsidR="00CD4C7B" w:rsidRPr="006E13D1" w:rsidRDefault="007125D3" w:rsidP="00CD4C7B">
      <w:pPr>
        <w:pStyle w:val="Heading1"/>
      </w:pPr>
      <w:r>
        <w:t>3</w:t>
      </w:r>
      <w:r w:rsidR="00CD4C7B" w:rsidRPr="006E13D1">
        <w:tab/>
      </w:r>
      <w:r>
        <w:t>Conclusions</w:t>
      </w:r>
    </w:p>
    <w:p w14:paraId="190C81D1" w14:textId="137676C5" w:rsidR="00CD4C7B" w:rsidRDefault="00204217" w:rsidP="00CD4C7B">
      <w:r>
        <w:t>In this contribution, remaining details of inactivity timers were discussed and the following was proposed</w:t>
      </w:r>
      <w:r w:rsidR="007125D3" w:rsidRPr="00204217">
        <w:t>:</w:t>
      </w:r>
    </w:p>
    <w:p w14:paraId="09AA2CDD" w14:textId="71018394" w:rsidR="00204217" w:rsidRDefault="00204217" w:rsidP="00204217">
      <w:pPr>
        <w:rPr>
          <w:b/>
        </w:rPr>
      </w:pPr>
      <w:r>
        <w:rPr>
          <w:b/>
        </w:rPr>
        <w:t xml:space="preserve">Proposal </w:t>
      </w:r>
      <w:r w:rsidR="00352ACE">
        <w:rPr>
          <w:b/>
        </w:rPr>
        <w:t>1</w:t>
      </w:r>
      <w:r>
        <w:rPr>
          <w:b/>
        </w:rPr>
        <w:t xml:space="preserve">: When RA procedure is initiated, the </w:t>
      </w:r>
      <w:r w:rsidR="00352ACE">
        <w:rPr>
          <w:b/>
          <w:i/>
        </w:rPr>
        <w:t>bwp</w:t>
      </w:r>
      <w:r w:rsidRPr="000F1030">
        <w:rPr>
          <w:b/>
          <w:i/>
        </w:rPr>
        <w:t>-InactivityTimer</w:t>
      </w:r>
      <w:r>
        <w:rPr>
          <w:b/>
        </w:rPr>
        <w:t xml:space="preserve"> is also </w:t>
      </w:r>
      <w:r w:rsidRPr="000F1030">
        <w:rPr>
          <w:b/>
          <w:u w:val="single"/>
        </w:rPr>
        <w:t>reset</w:t>
      </w:r>
      <w:r>
        <w:rPr>
          <w:b/>
        </w:rPr>
        <w:t xml:space="preserve"> in addition to stopping it.</w:t>
      </w:r>
    </w:p>
    <w:p w14:paraId="5720EA2A" w14:textId="44A24F03" w:rsidR="00204217" w:rsidRPr="00204217" w:rsidRDefault="00204217" w:rsidP="00204217">
      <w:pPr>
        <w:rPr>
          <w:b/>
        </w:rPr>
      </w:pPr>
      <w:r>
        <w:rPr>
          <w:b/>
        </w:rPr>
        <w:t xml:space="preserve">Proposal </w:t>
      </w:r>
      <w:r w:rsidR="00352ACE">
        <w:rPr>
          <w:b/>
        </w:rPr>
        <w:t>2</w:t>
      </w:r>
      <w:r>
        <w:rPr>
          <w:b/>
        </w:rPr>
        <w:t xml:space="preserve">: Clarify in TS 38.321 the </w:t>
      </w:r>
      <w:r w:rsidR="00352ACE">
        <w:rPr>
          <w:b/>
          <w:i/>
        </w:rPr>
        <w:t>bwp</w:t>
      </w:r>
      <w:r>
        <w:rPr>
          <w:b/>
          <w:i/>
        </w:rPr>
        <w:t>-InactivityTimer</w:t>
      </w:r>
      <w:r>
        <w:rPr>
          <w:b/>
        </w:rPr>
        <w:t xml:space="preserve"> is restarted upon receival of UL grant.</w:t>
      </w:r>
    </w:p>
    <w:p w14:paraId="09F71EA8" w14:textId="0EC2D9A6" w:rsidR="00352ACE" w:rsidRPr="0098257D" w:rsidRDefault="00352ACE" w:rsidP="00352ACE">
      <w:r>
        <w:rPr>
          <w:b/>
        </w:rPr>
        <w:t xml:space="preserve">Proposal 3: </w:t>
      </w:r>
      <w:r>
        <w:rPr>
          <w:b/>
          <w:i/>
        </w:rPr>
        <w:t xml:space="preserve">bwp-InactivityTimer </w:t>
      </w:r>
      <w:r>
        <w:rPr>
          <w:b/>
        </w:rPr>
        <w:t xml:space="preserve">and </w:t>
      </w:r>
      <w:r>
        <w:rPr>
          <w:b/>
          <w:i/>
        </w:rPr>
        <w:t>sCellDeactivationTimer</w:t>
      </w:r>
      <w:r>
        <w:rPr>
          <w:b/>
        </w:rPr>
        <w:t xml:space="preserve"> are restarted when a MAC PDU is transmitted/received via configured grant resource.</w:t>
      </w:r>
      <w:r>
        <w:t xml:space="preserve"> </w:t>
      </w:r>
    </w:p>
    <w:p w14:paraId="61669131" w14:textId="27644847" w:rsidR="007839D9" w:rsidRPr="007839D9" w:rsidRDefault="007839D9" w:rsidP="007125D3">
      <w:r>
        <w:t>Related CR into TS 38.321 is provided in [1]</w:t>
      </w:r>
      <w:r w:rsidR="00A207CC">
        <w:t xml:space="preserve"> and provided in an Annex below</w:t>
      </w:r>
      <w:r>
        <w:t>.</w:t>
      </w:r>
    </w:p>
    <w:p w14:paraId="0FDCFAC2" w14:textId="77777777" w:rsidR="00CD4C7B" w:rsidRPr="006E13D1" w:rsidRDefault="00CD4C7B" w:rsidP="00CD4C7B">
      <w:pPr>
        <w:pStyle w:val="Heading1"/>
      </w:pPr>
      <w:r w:rsidRPr="006E13D1">
        <w:t>References</w:t>
      </w:r>
    </w:p>
    <w:p w14:paraId="055200B7" w14:textId="34949F1B" w:rsidR="00CD4C7B" w:rsidRDefault="007839D9" w:rsidP="00CD4C7B">
      <w:r w:rsidRPr="00A207CC">
        <w:t>[1]</w:t>
      </w:r>
      <w:r w:rsidRPr="00A207CC">
        <w:tab/>
        <w:t>R2-18-</w:t>
      </w:r>
      <w:r w:rsidR="00A207CC" w:rsidRPr="00A207CC">
        <w:t>1800960</w:t>
      </w:r>
      <w:r w:rsidRPr="00A207CC">
        <w:t xml:space="preserve">, </w:t>
      </w:r>
      <w:r w:rsidR="00A207CC" w:rsidRPr="00A207CC">
        <w:rPr>
          <w:i/>
        </w:rPr>
        <w:t>Draft CR to 38.321 on Correction on bwp-InactivityTimer and sCellDeactivationTimer operation</w:t>
      </w:r>
      <w:r w:rsidRPr="00A207CC">
        <w:t>, Nokia, Nokia Shanghai Bell</w:t>
      </w:r>
    </w:p>
    <w:p w14:paraId="35F222F4" w14:textId="00946010" w:rsidR="00080512" w:rsidRDefault="007839D9" w:rsidP="007839D9">
      <w:pPr>
        <w:pStyle w:val="Heading1"/>
      </w:pPr>
      <w:r>
        <w:t xml:space="preserve">Annex: TP into </w:t>
      </w:r>
      <w:r w:rsidR="003968ED">
        <w:t>TS 38.321</w:t>
      </w:r>
      <w:r w:rsidR="00A207CC">
        <w:t xml:space="preserve"> [1]</w:t>
      </w:r>
    </w:p>
    <w:p w14:paraId="62FD78F4" w14:textId="3B4372BF" w:rsidR="00677787" w:rsidRDefault="00677787" w:rsidP="00CD0866">
      <w:pPr>
        <w:pStyle w:val="Heading3"/>
        <w:rPr>
          <w:lang w:eastAsia="ko-KR"/>
        </w:rPr>
      </w:pPr>
      <w:bookmarkStart w:id="1" w:name="_Toc502437792"/>
      <w:bookmarkStart w:id="2" w:name="_Toc502437830"/>
      <w:r>
        <w:rPr>
          <w:lang w:eastAsia="ko-KR"/>
        </w:rPr>
        <w:t>***</w:t>
      </w:r>
    </w:p>
    <w:p w14:paraId="0D6DB4C7" w14:textId="77777777" w:rsidR="00677787" w:rsidRDefault="00677787" w:rsidP="00677787">
      <w:pPr>
        <w:pStyle w:val="Heading2"/>
        <w:rPr>
          <w:lang w:eastAsia="ko-KR"/>
        </w:rPr>
      </w:pPr>
      <w:bookmarkStart w:id="3" w:name="_Toc502437824"/>
      <w:r w:rsidRPr="002D69A3">
        <w:rPr>
          <w:lang w:eastAsia="ko-KR"/>
        </w:rPr>
        <w:t>5.</w:t>
      </w:r>
      <w:r>
        <w:rPr>
          <w:rFonts w:hint="eastAsia"/>
          <w:lang w:eastAsia="ko-KR"/>
        </w:rPr>
        <w:t>9</w:t>
      </w:r>
      <w:r w:rsidRPr="002D69A3">
        <w:rPr>
          <w:lang w:eastAsia="ko-KR"/>
        </w:rPr>
        <w:tab/>
        <w:t>Activation/Deactivation of SCells</w:t>
      </w:r>
      <w:bookmarkEnd w:id="3"/>
    </w:p>
    <w:p w14:paraId="44BCDE74" w14:textId="77777777" w:rsidR="00677787" w:rsidRPr="002D69A3" w:rsidRDefault="00677787" w:rsidP="00677787">
      <w:pPr>
        <w:rPr>
          <w:lang w:eastAsia="ko-KR"/>
        </w:rPr>
      </w:pPr>
      <w:r w:rsidRPr="00D07103">
        <w:rPr>
          <w:lang w:eastAsia="ko-KR"/>
        </w:rPr>
        <w:t>If the MAC entity is configured with one or more SCells, the network may activate and deactivate the configured SCells.</w:t>
      </w:r>
      <w:r>
        <w:rPr>
          <w:rFonts w:hint="eastAsia"/>
          <w:lang w:eastAsia="ko-KR"/>
        </w:rPr>
        <w:t xml:space="preserve"> </w:t>
      </w:r>
      <w:r w:rsidRPr="008E2992">
        <w:rPr>
          <w:lang w:eastAsia="ko-KR"/>
        </w:rPr>
        <w:t>Upon configuration of an SCell, the SCell is deactivated.</w:t>
      </w:r>
    </w:p>
    <w:p w14:paraId="1CAEEFC5" w14:textId="77777777" w:rsidR="00677787" w:rsidRDefault="00677787" w:rsidP="00677787">
      <w:pPr>
        <w:rPr>
          <w:lang w:eastAsia="ko-KR"/>
        </w:rPr>
      </w:pPr>
      <w:r>
        <w:rPr>
          <w:rFonts w:hint="eastAsia"/>
          <w:lang w:eastAsia="ko-KR"/>
        </w:rPr>
        <w:t>T</w:t>
      </w:r>
      <w:r>
        <w:rPr>
          <w:lang w:eastAsia="ko-KR"/>
        </w:rPr>
        <w:t xml:space="preserve">he </w:t>
      </w:r>
      <w:r>
        <w:rPr>
          <w:rFonts w:hint="eastAsia"/>
          <w:lang w:eastAsia="ko-KR"/>
        </w:rPr>
        <w:t xml:space="preserve">configured </w:t>
      </w:r>
      <w:r>
        <w:rPr>
          <w:lang w:eastAsia="ko-KR"/>
        </w:rPr>
        <w:t xml:space="preserve">SCell(s) </w:t>
      </w:r>
      <w:r>
        <w:rPr>
          <w:rFonts w:hint="eastAsia"/>
          <w:lang w:eastAsia="ko-KR"/>
        </w:rPr>
        <w:t xml:space="preserve">is activated and deactivated </w:t>
      </w:r>
      <w:r>
        <w:rPr>
          <w:lang w:eastAsia="ko-KR"/>
        </w:rPr>
        <w:t>by</w:t>
      </w:r>
      <w:r>
        <w:rPr>
          <w:rFonts w:hint="eastAsia"/>
          <w:lang w:eastAsia="ko-KR"/>
        </w:rPr>
        <w:t>:</w:t>
      </w:r>
    </w:p>
    <w:p w14:paraId="7E31140E" w14:textId="77777777" w:rsidR="00677787" w:rsidRDefault="00677787" w:rsidP="00677787">
      <w:pPr>
        <w:pStyle w:val="B1"/>
        <w:rPr>
          <w:lang w:eastAsia="ko-KR"/>
        </w:rPr>
      </w:pPr>
      <w:r>
        <w:rPr>
          <w:rFonts w:hint="eastAsia"/>
          <w:lang w:eastAsia="ko-KR"/>
        </w:rPr>
        <w:t>-</w:t>
      </w:r>
      <w:r>
        <w:rPr>
          <w:rFonts w:hint="eastAsia"/>
          <w:lang w:eastAsia="ko-KR"/>
        </w:rPr>
        <w:tab/>
        <w:t>receiving</w:t>
      </w:r>
      <w:r w:rsidRPr="00D51C27">
        <w:rPr>
          <w:lang w:eastAsia="ko-KR"/>
        </w:rPr>
        <w:t xml:space="preserve"> the </w:t>
      </w:r>
      <w:r>
        <w:rPr>
          <w:rFonts w:hint="eastAsia"/>
          <w:lang w:eastAsia="ko-KR"/>
        </w:rPr>
        <w:t xml:space="preserve">SCell </w:t>
      </w:r>
      <w:r w:rsidRPr="00D51C27">
        <w:rPr>
          <w:lang w:eastAsia="ko-KR"/>
        </w:rPr>
        <w:t xml:space="preserve">Activation/Deactivation MAC </w:t>
      </w:r>
      <w:r>
        <w:rPr>
          <w:rFonts w:hint="eastAsia"/>
          <w:lang w:eastAsia="ko-KR"/>
        </w:rPr>
        <w:t>CE</w:t>
      </w:r>
      <w:r w:rsidRPr="00D51C27">
        <w:rPr>
          <w:lang w:eastAsia="ko-KR"/>
        </w:rPr>
        <w:t xml:space="preserve"> described in subclause 6.1.3.</w:t>
      </w:r>
      <w:r>
        <w:rPr>
          <w:rFonts w:hint="eastAsia"/>
          <w:lang w:eastAsia="ko-KR"/>
        </w:rPr>
        <w:t>9;</w:t>
      </w:r>
    </w:p>
    <w:p w14:paraId="3BDB65D5" w14:textId="77777777" w:rsidR="00677787" w:rsidRPr="002D69A3" w:rsidRDefault="00677787" w:rsidP="00677787">
      <w:pPr>
        <w:pStyle w:val="B1"/>
        <w:rPr>
          <w:lang w:eastAsia="ko-KR"/>
        </w:rPr>
      </w:pPr>
      <w:r>
        <w:rPr>
          <w:rFonts w:hint="eastAsia"/>
          <w:lang w:eastAsia="ko-KR"/>
        </w:rPr>
        <w:lastRenderedPageBreak/>
        <w:t>-</w:t>
      </w:r>
      <w:r>
        <w:rPr>
          <w:rFonts w:hint="eastAsia"/>
          <w:lang w:eastAsia="ko-KR"/>
        </w:rPr>
        <w:tab/>
        <w:t xml:space="preserve">configuring </w:t>
      </w:r>
      <w:r w:rsidRPr="00397F1D">
        <w:rPr>
          <w:i/>
          <w:lang w:eastAsia="ko-KR"/>
        </w:rPr>
        <w:t>sCellDeactivationTimer</w:t>
      </w:r>
      <w:r w:rsidRPr="00397F1D">
        <w:rPr>
          <w:lang w:eastAsia="ko-KR"/>
        </w:rPr>
        <w:t xml:space="preserve"> timer per configured SCell </w:t>
      </w:r>
      <w:r w:rsidRPr="00586273">
        <w:rPr>
          <w:lang w:eastAsia="ko-KR"/>
        </w:rPr>
        <w:t>(except the SCell configured with PUCCH, if any)</w:t>
      </w:r>
      <w:r w:rsidRPr="0086510D">
        <w:rPr>
          <w:rFonts w:hint="eastAsia"/>
          <w:lang w:eastAsia="ko-KR"/>
        </w:rPr>
        <w:t>:</w:t>
      </w:r>
      <w:r w:rsidRPr="00397F1D">
        <w:rPr>
          <w:lang w:eastAsia="ko-KR"/>
        </w:rPr>
        <w:t xml:space="preserve"> the associated SCell </w:t>
      </w:r>
      <w:r>
        <w:rPr>
          <w:rFonts w:hint="eastAsia"/>
          <w:lang w:eastAsia="ko-KR"/>
        </w:rPr>
        <w:t xml:space="preserve">is deactivated </w:t>
      </w:r>
      <w:r w:rsidRPr="00397F1D">
        <w:rPr>
          <w:lang w:eastAsia="ko-KR"/>
        </w:rPr>
        <w:t>upon its expiry</w:t>
      </w:r>
      <w:r w:rsidRPr="00D51C27">
        <w:rPr>
          <w:lang w:eastAsia="ko-KR"/>
        </w:rPr>
        <w:t>.</w:t>
      </w:r>
    </w:p>
    <w:p w14:paraId="6ADE62E2" w14:textId="77777777" w:rsidR="00677787" w:rsidRDefault="00677787" w:rsidP="00677787">
      <w:pPr>
        <w:rPr>
          <w:lang w:eastAsia="ko-KR"/>
        </w:rPr>
      </w:pPr>
      <w:r w:rsidRPr="002F4F3B">
        <w:t xml:space="preserve">The </w:t>
      </w:r>
      <w:r>
        <w:rPr>
          <w:noProof/>
          <w:lang w:eastAsia="zh-CN"/>
        </w:rPr>
        <w:t>MAC entity</w:t>
      </w:r>
      <w:r w:rsidRPr="002F4F3B">
        <w:t xml:space="preserve"> shall for each configured SCell:</w:t>
      </w:r>
    </w:p>
    <w:p w14:paraId="70847561" w14:textId="77777777" w:rsidR="00677787" w:rsidRPr="002F4F3B" w:rsidRDefault="00677787" w:rsidP="00677787">
      <w:pPr>
        <w:pStyle w:val="B1"/>
      </w:pPr>
      <w:r>
        <w:rPr>
          <w:rFonts w:hint="eastAsia"/>
          <w:lang w:eastAsia="ko-KR"/>
        </w:rPr>
        <w:t>1&gt;</w:t>
      </w:r>
      <w:r w:rsidRPr="002F4F3B">
        <w:tab/>
        <w:t xml:space="preserve">if an </w:t>
      </w:r>
      <w:r>
        <w:rPr>
          <w:rFonts w:hint="eastAsia"/>
          <w:lang w:eastAsia="ko-KR"/>
        </w:rPr>
        <w:t xml:space="preserve">SCell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activating the SCell:</w:t>
      </w:r>
    </w:p>
    <w:p w14:paraId="2497FF0E" w14:textId="77777777" w:rsidR="00677787" w:rsidRPr="002F4F3B" w:rsidRDefault="00677787" w:rsidP="00677787">
      <w:pPr>
        <w:pStyle w:val="B2"/>
      </w:pPr>
      <w:r>
        <w:rPr>
          <w:rFonts w:hint="eastAsia"/>
          <w:lang w:eastAsia="ko-KR"/>
        </w:rPr>
        <w:t>2&gt;</w:t>
      </w:r>
      <w:r w:rsidRPr="002F4F3B">
        <w:tab/>
        <w:t>activate the SCell</w:t>
      </w:r>
      <w:r w:rsidRPr="0086510D">
        <w:t>; i.e. apply normal SCell operation including</w:t>
      </w:r>
      <w:r w:rsidRPr="002F4F3B">
        <w:t>:</w:t>
      </w:r>
    </w:p>
    <w:p w14:paraId="76207674" w14:textId="77777777" w:rsidR="00677787" w:rsidRDefault="00677787" w:rsidP="00677787">
      <w:pPr>
        <w:pStyle w:val="B3"/>
        <w:rPr>
          <w:lang w:eastAsia="ko-KR"/>
        </w:rPr>
      </w:pPr>
      <w:r>
        <w:rPr>
          <w:rFonts w:hint="eastAsia"/>
          <w:lang w:eastAsia="ko-KR"/>
        </w:rPr>
        <w:t>3&gt;</w:t>
      </w:r>
      <w:r>
        <w:rPr>
          <w:lang w:eastAsia="ko-KR"/>
        </w:rPr>
        <w:tab/>
        <w:t>SRS transmissions on the SCell;</w:t>
      </w:r>
    </w:p>
    <w:p w14:paraId="566D2D16" w14:textId="77777777" w:rsidR="00677787" w:rsidRDefault="00677787" w:rsidP="00677787">
      <w:pPr>
        <w:pStyle w:val="B3"/>
        <w:rPr>
          <w:lang w:eastAsia="ko-KR"/>
        </w:rPr>
      </w:pPr>
      <w:r>
        <w:rPr>
          <w:rFonts w:hint="eastAsia"/>
          <w:lang w:eastAsia="ko-KR"/>
        </w:rPr>
        <w:t>3&gt;</w:t>
      </w:r>
      <w:r>
        <w:rPr>
          <w:lang w:eastAsia="ko-KR"/>
        </w:rPr>
        <w:tab/>
        <w:t>CQI/PMI/RI/CRI reporting for the SCell;</w:t>
      </w:r>
    </w:p>
    <w:p w14:paraId="35678307" w14:textId="77777777" w:rsidR="00677787" w:rsidRDefault="00677787" w:rsidP="00677787">
      <w:pPr>
        <w:pStyle w:val="B3"/>
        <w:rPr>
          <w:lang w:eastAsia="ko-KR"/>
        </w:rPr>
      </w:pPr>
      <w:r>
        <w:rPr>
          <w:rFonts w:hint="eastAsia"/>
          <w:lang w:eastAsia="ko-KR"/>
        </w:rPr>
        <w:t>3&gt;</w:t>
      </w:r>
      <w:r>
        <w:rPr>
          <w:lang w:eastAsia="ko-KR"/>
        </w:rPr>
        <w:tab/>
        <w:t>PDCCH monitoring on the SCell;</w:t>
      </w:r>
    </w:p>
    <w:p w14:paraId="5F1A7BCF" w14:textId="77777777" w:rsidR="00677787" w:rsidRDefault="00677787" w:rsidP="00677787">
      <w:pPr>
        <w:pStyle w:val="B3"/>
        <w:rPr>
          <w:lang w:eastAsia="ko-KR"/>
        </w:rPr>
      </w:pPr>
      <w:r>
        <w:rPr>
          <w:rFonts w:hint="eastAsia"/>
          <w:lang w:eastAsia="ko-KR"/>
        </w:rPr>
        <w:t>3&gt;</w:t>
      </w:r>
      <w:r>
        <w:rPr>
          <w:lang w:eastAsia="ko-KR"/>
        </w:rPr>
        <w:tab/>
        <w:t>PDCCH monitoring for the SCell;</w:t>
      </w:r>
    </w:p>
    <w:p w14:paraId="160C8CFE" w14:textId="77777777" w:rsidR="00677787" w:rsidRPr="00044812" w:rsidRDefault="00677787" w:rsidP="00677787">
      <w:pPr>
        <w:pStyle w:val="B3"/>
        <w:rPr>
          <w:lang w:eastAsia="ko-KR"/>
        </w:rPr>
      </w:pPr>
      <w:r>
        <w:rPr>
          <w:rFonts w:hint="eastAsia"/>
          <w:lang w:eastAsia="ko-KR"/>
        </w:rPr>
        <w:t>3&gt;</w:t>
      </w:r>
      <w:r>
        <w:rPr>
          <w:lang w:eastAsia="ko-KR"/>
        </w:rPr>
        <w:tab/>
        <w:t>PUCCH transmissions on the SCell, if configured.</w:t>
      </w:r>
    </w:p>
    <w:p w14:paraId="7A89A91D" w14:textId="77777777" w:rsidR="00677787" w:rsidRDefault="00677787" w:rsidP="00677787">
      <w:pPr>
        <w:pStyle w:val="B2"/>
        <w:rPr>
          <w:lang w:eastAsia="ko-KR"/>
        </w:rPr>
      </w:pPr>
      <w:r>
        <w:rPr>
          <w:rFonts w:hint="eastAsia"/>
          <w:lang w:eastAsia="ko-KR"/>
        </w:rPr>
        <w:t>2&gt;</w:t>
      </w:r>
      <w:r w:rsidRPr="002F4F3B">
        <w:tab/>
        <w:t xml:space="preserve">start or restart the </w:t>
      </w:r>
      <w:r w:rsidRPr="002F4F3B">
        <w:rPr>
          <w:i/>
        </w:rPr>
        <w:t>sCellDeactivationTimer</w:t>
      </w:r>
      <w:r w:rsidRPr="002F4F3B">
        <w:t xml:space="preserve"> associated with the SCell</w:t>
      </w:r>
      <w:r>
        <w:rPr>
          <w:rFonts w:hint="eastAsia"/>
          <w:lang w:eastAsia="ko-KR"/>
        </w:rPr>
        <w:t xml:space="preserve"> </w:t>
      </w:r>
      <w:r w:rsidRPr="002574D9">
        <w:rPr>
          <w:lang w:eastAsia="ko-KR"/>
        </w:rPr>
        <w:t>in the slot when the SCell Activation/Deactivation MAC CE was received</w:t>
      </w:r>
      <w:r>
        <w:rPr>
          <w:rFonts w:hint="eastAsia"/>
          <w:lang w:eastAsia="ko-KR"/>
        </w:rPr>
        <w:t>;</w:t>
      </w:r>
    </w:p>
    <w:p w14:paraId="0E29AA42" w14:textId="77777777" w:rsidR="00677787" w:rsidRDefault="00677787" w:rsidP="00677787">
      <w:pPr>
        <w:pStyle w:val="B2"/>
        <w:rPr>
          <w:lang w:eastAsia="ko-KR"/>
        </w:rPr>
      </w:pPr>
      <w:r w:rsidRPr="00567D46">
        <w:rPr>
          <w:lang w:eastAsia="ko-KR"/>
        </w:rPr>
        <w:t>2&gt;</w:t>
      </w:r>
      <w:r>
        <w:rPr>
          <w:rFonts w:hint="eastAsia"/>
          <w:lang w:eastAsia="ko-KR"/>
        </w:rPr>
        <w:tab/>
      </w:r>
      <w:r w:rsidRPr="00567D46">
        <w:rPr>
          <w:lang w:eastAsia="ko-KR"/>
        </w:rPr>
        <w:t>(re-)initialize any suspended configured uplink grants of configured grant Type 1 associated with this SCell according to the stored configuration, if any, and to start in the symbol according to rules in subclause 5.8.2</w:t>
      </w:r>
      <w:r>
        <w:rPr>
          <w:rFonts w:hint="eastAsia"/>
          <w:lang w:eastAsia="ko-KR"/>
        </w:rPr>
        <w:t>;</w:t>
      </w:r>
    </w:p>
    <w:p w14:paraId="6F756F07" w14:textId="77777777" w:rsidR="00677787" w:rsidRDefault="00677787" w:rsidP="00677787">
      <w:pPr>
        <w:pStyle w:val="B2"/>
        <w:rPr>
          <w:lang w:eastAsia="ko-KR"/>
        </w:rPr>
      </w:pPr>
      <w:r w:rsidRPr="0086510D">
        <w:rPr>
          <w:lang w:eastAsia="ko-KR"/>
        </w:rPr>
        <w:t>2&gt;</w:t>
      </w:r>
      <w:r w:rsidRPr="0086510D">
        <w:rPr>
          <w:lang w:eastAsia="ko-KR"/>
        </w:rPr>
        <w:tab/>
        <w:t>trigger PHR accord</w:t>
      </w:r>
      <w:r>
        <w:rPr>
          <w:lang w:eastAsia="ko-KR"/>
        </w:rPr>
        <w:t>ing to subclause 5.4.6.</w:t>
      </w:r>
    </w:p>
    <w:p w14:paraId="07316392" w14:textId="77777777" w:rsidR="00677787" w:rsidRPr="002F4F3B" w:rsidRDefault="00677787" w:rsidP="00677787">
      <w:pPr>
        <w:pStyle w:val="B1"/>
      </w:pPr>
      <w:r>
        <w:rPr>
          <w:rFonts w:hint="eastAsia"/>
          <w:lang w:eastAsia="ko-KR"/>
        </w:rPr>
        <w:t>1&gt;</w:t>
      </w:r>
      <w:r w:rsidRPr="002F4F3B">
        <w:tab/>
        <w:t xml:space="preserve">else if an </w:t>
      </w:r>
      <w:r>
        <w:rPr>
          <w:rFonts w:hint="eastAsia"/>
          <w:lang w:eastAsia="ko-KR"/>
        </w:rPr>
        <w:t xml:space="preserve">SCell </w:t>
      </w:r>
      <w:r w:rsidRPr="002F4F3B">
        <w:t xml:space="preserve">Activation/Deactivation MAC </w:t>
      </w:r>
      <w:r>
        <w:rPr>
          <w:rFonts w:hint="eastAsia"/>
          <w:lang w:eastAsia="ko-KR"/>
        </w:rPr>
        <w:t xml:space="preserve">CE is received </w:t>
      </w:r>
      <w:r w:rsidRPr="002F4F3B">
        <w:t>deactivating the SCell; or</w:t>
      </w:r>
    </w:p>
    <w:p w14:paraId="0CC58D9E" w14:textId="77777777" w:rsidR="00677787" w:rsidRPr="002F4F3B" w:rsidRDefault="00677787" w:rsidP="00677787">
      <w:pPr>
        <w:pStyle w:val="B1"/>
      </w:pPr>
      <w:r>
        <w:rPr>
          <w:rFonts w:hint="eastAsia"/>
          <w:lang w:eastAsia="ko-KR"/>
        </w:rPr>
        <w:t>1&gt;</w:t>
      </w:r>
      <w:r w:rsidRPr="002F4F3B">
        <w:tab/>
        <w:t xml:space="preserve">if the </w:t>
      </w:r>
      <w:r w:rsidRPr="002F4F3B">
        <w:rPr>
          <w:i/>
        </w:rPr>
        <w:t>sCellDeactivationTimer</w:t>
      </w:r>
      <w:r w:rsidRPr="002F4F3B">
        <w:t xml:space="preserve"> associated with the activated SCell expires: </w:t>
      </w:r>
    </w:p>
    <w:p w14:paraId="11D69502" w14:textId="77777777" w:rsidR="00677787" w:rsidRPr="002F4F3B" w:rsidRDefault="00677787" w:rsidP="00677787">
      <w:pPr>
        <w:pStyle w:val="B2"/>
      </w:pPr>
      <w:r>
        <w:rPr>
          <w:rFonts w:hint="eastAsia"/>
          <w:lang w:eastAsia="ko-KR"/>
        </w:rPr>
        <w:t>2&gt;</w:t>
      </w:r>
      <w:r w:rsidRPr="002F4F3B">
        <w:tab/>
        <w:t>deactivate the SCell;</w:t>
      </w:r>
    </w:p>
    <w:p w14:paraId="701F2073" w14:textId="77777777" w:rsidR="00677787" w:rsidRDefault="00677787" w:rsidP="00677787">
      <w:pPr>
        <w:pStyle w:val="B2"/>
        <w:rPr>
          <w:lang w:eastAsia="ko-KR"/>
        </w:rPr>
      </w:pPr>
      <w:r>
        <w:rPr>
          <w:rFonts w:hint="eastAsia"/>
          <w:lang w:eastAsia="ko-KR"/>
        </w:rPr>
        <w:t>2&gt;</w:t>
      </w:r>
      <w:r w:rsidRPr="002F4F3B">
        <w:tab/>
        <w:t xml:space="preserve">stop the </w:t>
      </w:r>
      <w:r w:rsidRPr="002F4F3B">
        <w:rPr>
          <w:i/>
        </w:rPr>
        <w:t>sCellDeactivationTimer</w:t>
      </w:r>
      <w:r w:rsidRPr="002F4F3B">
        <w:t xml:space="preserve"> associated with the SCell;</w:t>
      </w:r>
    </w:p>
    <w:p w14:paraId="752CDADA" w14:textId="77777777" w:rsidR="00677787" w:rsidRDefault="00677787" w:rsidP="00677787">
      <w:pPr>
        <w:pStyle w:val="B2"/>
        <w:rPr>
          <w:lang w:eastAsia="ko-KR"/>
        </w:rPr>
      </w:pPr>
      <w:r>
        <w:rPr>
          <w:lang w:eastAsia="ko-KR"/>
        </w:rPr>
        <w:t>2&gt;</w:t>
      </w:r>
      <w:r>
        <w:rPr>
          <w:rFonts w:hint="eastAsia"/>
          <w:lang w:eastAsia="ko-KR"/>
        </w:rPr>
        <w:tab/>
      </w:r>
      <w:r>
        <w:rPr>
          <w:lang w:eastAsia="ko-KR"/>
        </w:rPr>
        <w:t>clear any configured downlink assignment and any configured uplink grant Type 2 associated with the SCell respectively;</w:t>
      </w:r>
    </w:p>
    <w:p w14:paraId="54D4DFCB" w14:textId="77777777" w:rsidR="00677787" w:rsidRPr="002F4F3B" w:rsidRDefault="00677787" w:rsidP="00677787">
      <w:pPr>
        <w:pStyle w:val="B2"/>
        <w:rPr>
          <w:lang w:eastAsia="ko-KR"/>
        </w:rPr>
      </w:pPr>
      <w:r>
        <w:rPr>
          <w:lang w:eastAsia="ko-KR"/>
        </w:rPr>
        <w:t>2&gt;</w:t>
      </w:r>
      <w:r>
        <w:rPr>
          <w:rFonts w:hint="eastAsia"/>
          <w:lang w:eastAsia="ko-KR"/>
        </w:rPr>
        <w:tab/>
      </w:r>
      <w:r>
        <w:rPr>
          <w:lang w:eastAsia="ko-KR"/>
        </w:rPr>
        <w:t>suspend any configured uplink grant Type 1 associated with the SCell;</w:t>
      </w:r>
    </w:p>
    <w:p w14:paraId="059A5FAB" w14:textId="77777777" w:rsidR="00677787" w:rsidRPr="002F4F3B" w:rsidRDefault="00677787" w:rsidP="00677787">
      <w:pPr>
        <w:pStyle w:val="B2"/>
      </w:pPr>
      <w:r>
        <w:rPr>
          <w:rFonts w:hint="eastAsia"/>
          <w:lang w:eastAsia="ko-KR"/>
        </w:rPr>
        <w:t>2&gt;</w:t>
      </w:r>
      <w:r w:rsidRPr="002F4F3B">
        <w:tab/>
        <w:t>flush all HARQ buffers associated with the SCell.</w:t>
      </w:r>
    </w:p>
    <w:p w14:paraId="0E54CC56" w14:textId="77777777" w:rsidR="00677787" w:rsidRPr="002F4F3B" w:rsidRDefault="00677787" w:rsidP="00677787">
      <w:pPr>
        <w:pStyle w:val="B1"/>
      </w:pPr>
      <w:r>
        <w:rPr>
          <w:rFonts w:hint="eastAsia"/>
          <w:lang w:eastAsia="ko-KR"/>
        </w:rPr>
        <w:t>1&gt;</w:t>
      </w:r>
      <w:r w:rsidRPr="002F4F3B">
        <w:tab/>
        <w:t xml:space="preserve">if </w:t>
      </w:r>
      <w:r w:rsidRPr="00586273">
        <w:t>PDCCH</w:t>
      </w:r>
      <w:r w:rsidRPr="002F4F3B">
        <w:t xml:space="preserve"> on the activated SCell indicates an uplink grant or downlink assignment; or</w:t>
      </w:r>
    </w:p>
    <w:p w14:paraId="68D868A3" w14:textId="77777777" w:rsidR="00677787" w:rsidRDefault="00677787" w:rsidP="00677787">
      <w:pPr>
        <w:pStyle w:val="B1"/>
        <w:rPr>
          <w:ins w:id="4" w:author="Turtinen, Samuli (Nokia - FI/Oulu)" w:date="2018-01-08T17:02:00Z"/>
        </w:rPr>
      </w:pPr>
      <w:r>
        <w:rPr>
          <w:rFonts w:hint="eastAsia"/>
          <w:lang w:eastAsia="ko-KR"/>
        </w:rPr>
        <w:t>1&gt;</w:t>
      </w:r>
      <w:r w:rsidRPr="002F4F3B">
        <w:tab/>
        <w:t xml:space="preserve">if </w:t>
      </w:r>
      <w:r w:rsidRPr="00586273">
        <w:t>PDCCH</w:t>
      </w:r>
      <w:r w:rsidRPr="002F4F3B">
        <w:t xml:space="preserve"> on the Serving Cell scheduling the activated SCell indicates an uplink grant or a downlink assignment for the activated SCell</w:t>
      </w:r>
      <w:ins w:id="5" w:author="Turtinen, Samuli (Nokia - FI/Oulu)" w:date="2018-01-08T17:02:00Z">
        <w:r>
          <w:t>; or</w:t>
        </w:r>
      </w:ins>
    </w:p>
    <w:p w14:paraId="662FAEF8" w14:textId="5DF67753" w:rsidR="00677787" w:rsidRPr="002F4F3B" w:rsidRDefault="00677787" w:rsidP="00677787">
      <w:pPr>
        <w:pStyle w:val="B1"/>
      </w:pPr>
      <w:ins w:id="6" w:author="Turtinen, Samuli (Nokia - FI/Oulu)" w:date="2018-01-08T17:02:00Z">
        <w:r>
          <w:t>1&gt;</w:t>
        </w:r>
        <w:r>
          <w:tab/>
        </w:r>
        <w:r>
          <w:rPr>
            <w:rFonts w:eastAsia="Malgun Gothic"/>
            <w:lang w:eastAsia="ko-KR"/>
          </w:rPr>
          <w:t>if a MAC PDU is multiplexed into a configured uplink grant or received in a configured downlink assignment</w:t>
        </w:r>
      </w:ins>
      <w:r w:rsidRPr="002F4F3B">
        <w:t>:</w:t>
      </w:r>
    </w:p>
    <w:p w14:paraId="4E5854FB" w14:textId="77777777" w:rsidR="00677787" w:rsidRPr="002F4F3B" w:rsidRDefault="00677787" w:rsidP="00677787">
      <w:pPr>
        <w:pStyle w:val="B2"/>
      </w:pPr>
      <w:r>
        <w:rPr>
          <w:rFonts w:hint="eastAsia"/>
          <w:lang w:eastAsia="ko-KR"/>
        </w:rPr>
        <w:t>2&gt;</w:t>
      </w:r>
      <w:r w:rsidRPr="002F4F3B">
        <w:tab/>
        <w:t xml:space="preserve">restart the </w:t>
      </w:r>
      <w:r w:rsidRPr="002F4F3B">
        <w:rPr>
          <w:i/>
        </w:rPr>
        <w:t>sCellDeactivationTimer</w:t>
      </w:r>
      <w:r>
        <w:t xml:space="preserve"> associated with the SCell.</w:t>
      </w:r>
    </w:p>
    <w:p w14:paraId="2DC108D0" w14:textId="77777777" w:rsidR="00677787" w:rsidRPr="00914E3D" w:rsidRDefault="00677787" w:rsidP="00677787">
      <w:pPr>
        <w:pStyle w:val="B1"/>
      </w:pPr>
      <w:r>
        <w:rPr>
          <w:rFonts w:hint="eastAsia"/>
          <w:lang w:eastAsia="ko-KR"/>
        </w:rPr>
        <w:t>1&gt;</w:t>
      </w:r>
      <w:r w:rsidRPr="00914E3D">
        <w:tab/>
        <w:t>if the SCell is deactivated:</w:t>
      </w:r>
    </w:p>
    <w:p w14:paraId="617BCF0E" w14:textId="77777777" w:rsidR="00677787" w:rsidRPr="00914E3D" w:rsidRDefault="00677787" w:rsidP="00677787">
      <w:pPr>
        <w:pStyle w:val="B2"/>
      </w:pPr>
      <w:r>
        <w:rPr>
          <w:rFonts w:hint="eastAsia"/>
          <w:lang w:eastAsia="ko-KR"/>
        </w:rPr>
        <w:t>2&gt;</w:t>
      </w:r>
      <w:r w:rsidRPr="00914E3D">
        <w:tab/>
        <w:t>not transmit SRS on the SCell;</w:t>
      </w:r>
    </w:p>
    <w:p w14:paraId="65C32E77" w14:textId="77777777" w:rsidR="00677787" w:rsidRPr="00914E3D" w:rsidRDefault="00677787" w:rsidP="00677787">
      <w:pPr>
        <w:pStyle w:val="B2"/>
      </w:pPr>
      <w:r>
        <w:rPr>
          <w:rFonts w:hint="eastAsia"/>
          <w:lang w:eastAsia="ko-KR"/>
        </w:rPr>
        <w:t>2&gt;</w:t>
      </w:r>
      <w:r w:rsidRPr="00914E3D">
        <w:tab/>
        <w:t>not report CQI/PMI/RI/CRI for the SCell;</w:t>
      </w:r>
    </w:p>
    <w:p w14:paraId="0BDA7808" w14:textId="77777777" w:rsidR="00677787" w:rsidRPr="00914E3D" w:rsidRDefault="00677787" w:rsidP="00677787">
      <w:pPr>
        <w:pStyle w:val="B2"/>
      </w:pPr>
      <w:r>
        <w:rPr>
          <w:rFonts w:hint="eastAsia"/>
          <w:lang w:eastAsia="ko-KR"/>
        </w:rPr>
        <w:t>2&gt;</w:t>
      </w:r>
      <w:r w:rsidRPr="00914E3D">
        <w:tab/>
        <w:t xml:space="preserve">not transmit on UL-SCH on the SCell; </w:t>
      </w:r>
    </w:p>
    <w:p w14:paraId="573B747E" w14:textId="77777777" w:rsidR="00677787" w:rsidRPr="00914E3D" w:rsidRDefault="00677787" w:rsidP="00677787">
      <w:pPr>
        <w:pStyle w:val="B2"/>
      </w:pPr>
      <w:r>
        <w:rPr>
          <w:rFonts w:hint="eastAsia"/>
          <w:lang w:eastAsia="ko-KR"/>
        </w:rPr>
        <w:t>2&gt;</w:t>
      </w:r>
      <w:r w:rsidRPr="00914E3D">
        <w:tab/>
        <w:t>not transmit on RACH on the SCell;</w:t>
      </w:r>
    </w:p>
    <w:p w14:paraId="1EF0D859" w14:textId="77777777" w:rsidR="00677787" w:rsidRPr="00914E3D" w:rsidRDefault="00677787" w:rsidP="00677787">
      <w:pPr>
        <w:pStyle w:val="B2"/>
      </w:pPr>
      <w:r>
        <w:rPr>
          <w:rFonts w:hint="eastAsia"/>
          <w:lang w:eastAsia="ko-KR"/>
        </w:rPr>
        <w:t>2&gt;</w:t>
      </w:r>
      <w:r w:rsidRPr="00914E3D">
        <w:tab/>
        <w:t>not monitor the PDCCH on the SCell;</w:t>
      </w:r>
    </w:p>
    <w:p w14:paraId="18A88841" w14:textId="77777777" w:rsidR="00677787" w:rsidRPr="00914E3D" w:rsidRDefault="00677787" w:rsidP="00677787">
      <w:pPr>
        <w:pStyle w:val="B2"/>
      </w:pPr>
      <w:r>
        <w:rPr>
          <w:rFonts w:hint="eastAsia"/>
          <w:lang w:eastAsia="ko-KR"/>
        </w:rPr>
        <w:t>2&gt;</w:t>
      </w:r>
      <w:r w:rsidRPr="00914E3D">
        <w:tab/>
        <w:t>not monitor the PDCCH for the SCell;</w:t>
      </w:r>
    </w:p>
    <w:p w14:paraId="147FE8C1" w14:textId="77777777" w:rsidR="00677787" w:rsidRPr="00914E3D" w:rsidRDefault="00677787" w:rsidP="00677787">
      <w:pPr>
        <w:pStyle w:val="B2"/>
      </w:pPr>
      <w:r>
        <w:rPr>
          <w:rFonts w:hint="eastAsia"/>
          <w:lang w:eastAsia="ko-KR"/>
        </w:rPr>
        <w:t>2&gt;</w:t>
      </w:r>
      <w:r w:rsidRPr="00914E3D">
        <w:tab/>
        <w:t>not transmit PUCCH on the SCell.</w:t>
      </w:r>
    </w:p>
    <w:p w14:paraId="0A10DE00" w14:textId="77777777" w:rsidR="00677787" w:rsidRPr="002F4F3B" w:rsidRDefault="00677787" w:rsidP="00677787">
      <w:r w:rsidRPr="00D0395D">
        <w:lastRenderedPageBreak/>
        <w:t xml:space="preserve">HARQ feedback for the MAC PDU containing </w:t>
      </w:r>
      <w:r>
        <w:rPr>
          <w:rFonts w:hint="eastAsia"/>
          <w:lang w:eastAsia="ko-KR"/>
        </w:rPr>
        <w:t xml:space="preserve">SCell </w:t>
      </w:r>
      <w:r w:rsidRPr="00D0395D">
        <w:t xml:space="preserve">Activation/Deactivation MAC </w:t>
      </w:r>
      <w:r>
        <w:rPr>
          <w:rFonts w:hint="eastAsia"/>
          <w:lang w:eastAsia="ko-KR"/>
        </w:rPr>
        <w:t>CE</w:t>
      </w:r>
      <w:r w:rsidRPr="00D0395D">
        <w:t xml:space="preserve"> shall not be impacted by PCell</w:t>
      </w:r>
      <w:r>
        <w:rPr>
          <w:rFonts w:hint="eastAsia"/>
          <w:lang w:eastAsia="zh-TW"/>
        </w:rPr>
        <w:t>, PSCell</w:t>
      </w:r>
      <w:r w:rsidRPr="00D0395D">
        <w:t xml:space="preserve"> </w:t>
      </w:r>
      <w:r>
        <w:rPr>
          <w:rFonts w:hint="eastAsia"/>
          <w:lang w:eastAsia="zh-TW"/>
        </w:rPr>
        <w:t xml:space="preserve">and PUCCH SCell </w:t>
      </w:r>
      <w:r w:rsidRPr="00D0395D">
        <w:t>interruption</w:t>
      </w:r>
      <w:r>
        <w:rPr>
          <w:rFonts w:hint="eastAsia"/>
          <w:lang w:eastAsia="zh-TW"/>
        </w:rPr>
        <w:t>s</w:t>
      </w:r>
      <w:r w:rsidRPr="00D0395D">
        <w:t xml:space="preserve"> due to SCell activation/deactivation </w:t>
      </w:r>
      <w:r>
        <w:rPr>
          <w:rFonts w:hint="eastAsia"/>
          <w:lang w:eastAsia="ko-KR"/>
        </w:rPr>
        <w:t xml:space="preserve">in TS 38.133 </w:t>
      </w:r>
      <w:r w:rsidRPr="00D0395D">
        <w:t>[</w:t>
      </w:r>
      <w:r>
        <w:rPr>
          <w:rFonts w:hint="eastAsia"/>
          <w:lang w:eastAsia="ko-KR"/>
        </w:rPr>
        <w:t>11</w:t>
      </w:r>
      <w:r w:rsidRPr="00D0395D">
        <w:t>].</w:t>
      </w:r>
    </w:p>
    <w:p w14:paraId="44216E15" w14:textId="77777777" w:rsidR="00677787" w:rsidRDefault="00677787" w:rsidP="00677787">
      <w:pPr>
        <w:rPr>
          <w:lang w:eastAsia="ko-KR"/>
        </w:rPr>
      </w:pPr>
      <w:r w:rsidRPr="002F4F3B">
        <w:t>When SCell is deactivated, the ongoing Random Access procedure on the SCell, if any, is aborted</w:t>
      </w:r>
      <w:r w:rsidRPr="002F4F3B">
        <w:rPr>
          <w:noProof/>
        </w:rPr>
        <w:t>.</w:t>
      </w:r>
    </w:p>
    <w:p w14:paraId="37DF5286" w14:textId="77777777" w:rsidR="00677787" w:rsidRDefault="00677787" w:rsidP="00CD0866">
      <w:pPr>
        <w:pStyle w:val="Heading3"/>
        <w:rPr>
          <w:lang w:eastAsia="ko-KR"/>
        </w:rPr>
      </w:pPr>
    </w:p>
    <w:p w14:paraId="35751380" w14:textId="3116198F" w:rsidR="00CD0866" w:rsidRDefault="00204217" w:rsidP="00CD0866">
      <w:pPr>
        <w:pStyle w:val="Heading3"/>
        <w:rPr>
          <w:lang w:eastAsia="ko-KR"/>
        </w:rPr>
      </w:pPr>
      <w:r>
        <w:rPr>
          <w:lang w:eastAsia="ko-KR"/>
        </w:rPr>
        <w:t>***</w:t>
      </w:r>
    </w:p>
    <w:bookmarkEnd w:id="1"/>
    <w:p w14:paraId="4D06028A" w14:textId="140CBD3F" w:rsidR="007839D9" w:rsidRPr="007839D9" w:rsidRDefault="007839D9" w:rsidP="007839D9">
      <w:pPr>
        <w:keepNext/>
        <w:keepLines/>
        <w:spacing w:before="180"/>
        <w:ind w:left="1134" w:hanging="1134"/>
        <w:outlineLvl w:val="1"/>
        <w:rPr>
          <w:rFonts w:ascii="Arial" w:eastAsia="Malgun Gothic" w:hAnsi="Arial"/>
          <w:sz w:val="32"/>
          <w:lang w:eastAsia="ko-KR"/>
        </w:rPr>
      </w:pPr>
      <w:r w:rsidRPr="007839D9">
        <w:rPr>
          <w:rFonts w:ascii="Arial" w:eastAsia="Malgun Gothic" w:hAnsi="Arial"/>
          <w:sz w:val="32"/>
          <w:lang w:eastAsia="ko-KR"/>
        </w:rPr>
        <w:t>5.</w:t>
      </w:r>
      <w:r w:rsidRPr="007839D9">
        <w:rPr>
          <w:rFonts w:ascii="Arial" w:eastAsia="Malgun Gothic" w:hAnsi="Arial" w:hint="eastAsia"/>
          <w:sz w:val="32"/>
          <w:lang w:eastAsia="ko-KR"/>
        </w:rPr>
        <w:t>15</w:t>
      </w:r>
      <w:r w:rsidRPr="007839D9">
        <w:rPr>
          <w:rFonts w:ascii="Arial" w:eastAsia="Malgun Gothic" w:hAnsi="Arial" w:hint="eastAsia"/>
          <w:sz w:val="32"/>
          <w:lang w:eastAsia="ko-KR"/>
        </w:rPr>
        <w:tab/>
      </w:r>
      <w:r w:rsidRPr="007839D9">
        <w:rPr>
          <w:rFonts w:ascii="Arial" w:eastAsia="Malgun Gothic" w:hAnsi="Arial"/>
          <w:sz w:val="32"/>
          <w:lang w:eastAsia="ko-KR"/>
        </w:rPr>
        <w:t>Bandwidth Part (BWP) operation</w:t>
      </w:r>
      <w:bookmarkEnd w:id="2"/>
    </w:p>
    <w:p w14:paraId="7A9C4305" w14:textId="77777777" w:rsidR="007839D9" w:rsidRPr="007839D9" w:rsidRDefault="007839D9" w:rsidP="007839D9">
      <w:pPr>
        <w:rPr>
          <w:rFonts w:eastAsia="Malgun Gothic"/>
          <w:lang w:eastAsia="ko-KR"/>
        </w:rPr>
      </w:pPr>
      <w:r w:rsidRPr="007839D9">
        <w:rPr>
          <w:rFonts w:eastAsia="Malgun Gothic"/>
          <w:lang w:eastAsia="ko-KR"/>
        </w:rPr>
        <w:t xml:space="preserve">A Serving Cell </w:t>
      </w:r>
      <w:r w:rsidRPr="007839D9">
        <w:rPr>
          <w:rFonts w:eastAsia="Malgun Gothic" w:hint="eastAsia"/>
          <w:lang w:eastAsia="ko-KR"/>
        </w:rPr>
        <w:t>may</w:t>
      </w:r>
      <w:r w:rsidRPr="007839D9">
        <w:rPr>
          <w:rFonts w:eastAsia="Malgun Gothic"/>
          <w:lang w:eastAsia="ko-KR"/>
        </w:rPr>
        <w:t xml:space="preserve"> be configured with at most four BWPs, and for an activated Serving Cell, there is always one active BWP at any point in time.</w:t>
      </w:r>
    </w:p>
    <w:p w14:paraId="57C3FD51" w14:textId="77777777" w:rsidR="007839D9" w:rsidRPr="007839D9" w:rsidRDefault="007839D9" w:rsidP="007839D9">
      <w:pPr>
        <w:rPr>
          <w:rFonts w:eastAsia="Malgun Gothic"/>
          <w:lang w:eastAsia="ko-KR"/>
        </w:rPr>
      </w:pPr>
      <w:r w:rsidRPr="007839D9">
        <w:rPr>
          <w:rFonts w:eastAsia="Malgun Gothic"/>
          <w:lang w:eastAsia="ko-KR"/>
        </w:rPr>
        <w:t xml:space="preserve">The BWP switching for a Serving Cell is used to activate an inactive BWP and deactivate an active BWP at a time, and </w:t>
      </w:r>
      <w:r w:rsidRPr="007839D9">
        <w:rPr>
          <w:rFonts w:eastAsia="Malgun Gothic" w:hint="eastAsia"/>
          <w:lang w:eastAsia="ko-KR"/>
        </w:rPr>
        <w:t>is</w:t>
      </w:r>
      <w:r w:rsidRPr="007839D9">
        <w:rPr>
          <w:rFonts w:eastAsia="Malgun Gothic"/>
          <w:lang w:eastAsia="ko-KR"/>
        </w:rPr>
        <w:t xml:space="preserve"> controlled by the PDCCH indicating a downlink assignment or an uplink grant. Upon addition of SpCell or activation of an SCell, one BWP is initially active without receiving PDCCH indicating a downlink assignment or an uplink grant. The active BWP for a Serving Cell is indicated by </w:t>
      </w:r>
      <w:r w:rsidRPr="007839D9">
        <w:rPr>
          <w:rFonts w:eastAsia="Malgun Gothic" w:hint="eastAsia"/>
          <w:lang w:eastAsia="ko-KR"/>
        </w:rPr>
        <w:t xml:space="preserve">either </w:t>
      </w:r>
      <w:r w:rsidRPr="007839D9">
        <w:rPr>
          <w:rFonts w:eastAsia="Malgun Gothic"/>
          <w:lang w:eastAsia="ko-KR"/>
        </w:rPr>
        <w:t>RRC or PDCCH (as specified in TS 38.213 [6]).</w:t>
      </w:r>
      <w:r w:rsidRPr="007839D9">
        <w:rPr>
          <w:rFonts w:eastAsia="Malgun Gothic" w:hint="eastAsia"/>
          <w:lang w:eastAsia="ko-KR"/>
        </w:rPr>
        <w:t xml:space="preserve"> </w:t>
      </w:r>
      <w:r w:rsidRPr="007839D9">
        <w:rPr>
          <w:rFonts w:eastAsia="Malgun Gothic"/>
          <w:lang w:eastAsia="ko-KR"/>
        </w:rPr>
        <w:t>For unpaired spectrum, a DL BWP is paired with a UL BWP</w:t>
      </w:r>
      <w:r w:rsidRPr="007839D9">
        <w:rPr>
          <w:rFonts w:eastAsia="Malgun Gothic" w:hint="eastAsia"/>
          <w:lang w:eastAsia="ko-KR"/>
        </w:rPr>
        <w:t>,</w:t>
      </w:r>
      <w:r w:rsidRPr="007839D9">
        <w:rPr>
          <w:rFonts w:eastAsia="Malgun Gothic"/>
          <w:lang w:eastAsia="ko-KR"/>
        </w:rPr>
        <w:t xml:space="preserve"> and BWP switching is common for both UL and DL.</w:t>
      </w:r>
    </w:p>
    <w:p w14:paraId="14D9F8DA" w14:textId="77777777" w:rsidR="007839D9" w:rsidRPr="007839D9" w:rsidRDefault="007839D9" w:rsidP="007839D9">
      <w:pPr>
        <w:rPr>
          <w:rFonts w:eastAsia="Malgun Gothic"/>
          <w:lang w:eastAsia="ko-KR"/>
        </w:rPr>
      </w:pPr>
      <w:r w:rsidRPr="007839D9">
        <w:rPr>
          <w:rFonts w:eastAsia="Malgun Gothic" w:hint="eastAsia"/>
          <w:lang w:eastAsia="ko-KR"/>
        </w:rPr>
        <w:t>O</w:t>
      </w:r>
      <w:r w:rsidRPr="007839D9">
        <w:rPr>
          <w:rFonts w:eastAsia="Malgun Gothic"/>
          <w:lang w:eastAsia="ko-KR"/>
        </w:rPr>
        <w:t>n the active BWP for each activated Serving Cell configured with a BWP</w:t>
      </w:r>
      <w:r w:rsidRPr="007839D9">
        <w:rPr>
          <w:rFonts w:eastAsia="Malgun Gothic" w:hint="eastAsia"/>
          <w:lang w:eastAsia="ko-KR"/>
        </w:rPr>
        <w:t>, t</w:t>
      </w:r>
      <w:r w:rsidRPr="007839D9">
        <w:rPr>
          <w:rFonts w:eastAsia="Malgun Gothic"/>
          <w:lang w:eastAsia="ko-KR"/>
        </w:rPr>
        <w:t xml:space="preserve">he MAC entity shall </w:t>
      </w:r>
      <w:r w:rsidRPr="007839D9">
        <w:rPr>
          <w:rFonts w:eastAsia="Malgun Gothic" w:hint="eastAsia"/>
          <w:lang w:eastAsia="ko-KR"/>
        </w:rPr>
        <w:t>apply normal operations including</w:t>
      </w:r>
      <w:r w:rsidRPr="007839D9">
        <w:rPr>
          <w:rFonts w:eastAsia="Malgun Gothic"/>
          <w:lang w:eastAsia="ko-KR"/>
        </w:rPr>
        <w:t>:</w:t>
      </w:r>
    </w:p>
    <w:p w14:paraId="092C704E"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 xml:space="preserve">transmit on UL-SCH; </w:t>
      </w:r>
    </w:p>
    <w:p w14:paraId="08DD2127"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transmit on RACH;</w:t>
      </w:r>
    </w:p>
    <w:p w14:paraId="264D8D37"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monitor the PDCCH;</w:t>
      </w:r>
    </w:p>
    <w:p w14:paraId="082F4BBA"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transmit PUCCH;</w:t>
      </w:r>
    </w:p>
    <w:p w14:paraId="1978E2C2"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receive DL-SCH</w:t>
      </w:r>
      <w:r w:rsidRPr="007839D9">
        <w:rPr>
          <w:rFonts w:eastAsia="Malgun Gothic" w:hint="eastAsia"/>
          <w:lang w:eastAsia="ko-KR"/>
        </w:rPr>
        <w:t>;</w:t>
      </w:r>
    </w:p>
    <w:p w14:paraId="4D9FEB31"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r>
      <w:r w:rsidRPr="007839D9">
        <w:rPr>
          <w:rFonts w:eastAsia="Malgun Gothic"/>
          <w:lang w:eastAsia="ko-KR"/>
        </w:rPr>
        <w:t>(re-)initialize any suspended configured uplink grants of configured grant Type 1 according to the stored configuration, if any, and to start in the symbol according to rules in subclause 5.8.2.</w:t>
      </w:r>
    </w:p>
    <w:p w14:paraId="0B0E91EB" w14:textId="77777777" w:rsidR="007839D9" w:rsidRPr="007839D9" w:rsidRDefault="007839D9" w:rsidP="007839D9">
      <w:pPr>
        <w:rPr>
          <w:rFonts w:eastAsia="Malgun Gothic"/>
          <w:lang w:eastAsia="ko-KR"/>
        </w:rPr>
      </w:pPr>
      <w:r w:rsidRPr="007839D9">
        <w:rPr>
          <w:rFonts w:eastAsia="Malgun Gothic" w:hint="eastAsia"/>
          <w:lang w:eastAsia="ko-KR"/>
        </w:rPr>
        <w:t>O</w:t>
      </w:r>
      <w:r w:rsidRPr="007839D9">
        <w:rPr>
          <w:rFonts w:eastAsia="Malgun Gothic"/>
          <w:lang w:eastAsia="ko-KR"/>
        </w:rPr>
        <w:t>n the inactive BWP for each activated Serving Cell configured with a BWP</w:t>
      </w:r>
      <w:r w:rsidRPr="007839D9">
        <w:rPr>
          <w:rFonts w:eastAsia="Malgun Gothic" w:hint="eastAsia"/>
          <w:lang w:eastAsia="ko-KR"/>
        </w:rPr>
        <w:t>, t</w:t>
      </w:r>
      <w:r w:rsidRPr="007839D9">
        <w:rPr>
          <w:rFonts w:eastAsia="Malgun Gothic"/>
          <w:lang w:eastAsia="ko-KR"/>
        </w:rPr>
        <w:t>he MAC entity shall:</w:t>
      </w:r>
    </w:p>
    <w:p w14:paraId="4900930D"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transmit on UL-SCH;</w:t>
      </w:r>
    </w:p>
    <w:p w14:paraId="361639C8"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transmit on RACH;</w:t>
      </w:r>
    </w:p>
    <w:p w14:paraId="0DB38241"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monitor the PDCCH;</w:t>
      </w:r>
    </w:p>
    <w:p w14:paraId="3A98ADDD"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transmit PUCCH;</w:t>
      </w:r>
    </w:p>
    <w:p w14:paraId="0E52BE3F"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receive DL-SCH</w:t>
      </w:r>
      <w:r w:rsidRPr="007839D9">
        <w:rPr>
          <w:rFonts w:eastAsia="Malgun Gothic" w:hint="eastAsia"/>
          <w:lang w:eastAsia="ko-KR"/>
        </w:rPr>
        <w:t>;</w:t>
      </w:r>
    </w:p>
    <w:p w14:paraId="17592AE4" w14:textId="77777777" w:rsidR="007839D9" w:rsidRPr="007839D9" w:rsidRDefault="007839D9" w:rsidP="007839D9">
      <w:pPr>
        <w:ind w:left="568" w:hanging="284"/>
        <w:rPr>
          <w:rFonts w:eastAsia="Malgun Gothic"/>
          <w:lang w:eastAsia="ko-KR"/>
        </w:rPr>
      </w:pPr>
      <w:r w:rsidRPr="007839D9">
        <w:rPr>
          <w:rFonts w:eastAsia="Malgun Gothic"/>
          <w:lang w:eastAsia="ko-KR"/>
        </w:rPr>
        <w:t>1&gt;</w:t>
      </w:r>
      <w:r w:rsidRPr="007839D9">
        <w:rPr>
          <w:rFonts w:eastAsia="Malgun Gothic" w:hint="eastAsia"/>
          <w:lang w:eastAsia="ko-KR"/>
        </w:rPr>
        <w:tab/>
      </w:r>
      <w:r w:rsidRPr="007839D9">
        <w:rPr>
          <w:rFonts w:eastAsia="Malgun Gothic"/>
          <w:lang w:eastAsia="ko-KR"/>
        </w:rPr>
        <w:t>clear any configured downlink assignment and configured uplink grant of configured grant Type 2;</w:t>
      </w:r>
    </w:p>
    <w:p w14:paraId="52CF228D" w14:textId="77777777" w:rsidR="007839D9" w:rsidRPr="007839D9" w:rsidRDefault="007839D9" w:rsidP="007839D9">
      <w:pPr>
        <w:ind w:left="568" w:hanging="284"/>
        <w:rPr>
          <w:rFonts w:eastAsia="Malgun Gothic"/>
          <w:lang w:eastAsia="ko-KR"/>
        </w:rPr>
      </w:pPr>
      <w:r w:rsidRPr="007839D9">
        <w:rPr>
          <w:rFonts w:eastAsia="Malgun Gothic"/>
          <w:lang w:eastAsia="ko-KR"/>
        </w:rPr>
        <w:t>1&gt;</w:t>
      </w:r>
      <w:r w:rsidRPr="007839D9">
        <w:rPr>
          <w:rFonts w:eastAsia="Malgun Gothic" w:hint="eastAsia"/>
          <w:lang w:eastAsia="ko-KR"/>
        </w:rPr>
        <w:tab/>
      </w:r>
      <w:r w:rsidRPr="007839D9">
        <w:rPr>
          <w:rFonts w:eastAsia="Malgun Gothic"/>
          <w:lang w:eastAsia="ko-KR"/>
        </w:rPr>
        <w:t>suspend any configured uplink grant of configured Type 1.</w:t>
      </w:r>
    </w:p>
    <w:p w14:paraId="6F6D5E20" w14:textId="4205E032" w:rsidR="007839D9" w:rsidRPr="007839D9" w:rsidRDefault="007839D9" w:rsidP="007839D9">
      <w:pPr>
        <w:rPr>
          <w:rFonts w:eastAsia="Malgun Gothic"/>
          <w:lang w:eastAsia="ko-KR"/>
        </w:rPr>
      </w:pPr>
      <w:r w:rsidRPr="007839D9">
        <w:rPr>
          <w:rFonts w:eastAsia="Malgun Gothic"/>
          <w:lang w:eastAsia="ko-KR"/>
        </w:rPr>
        <w:t xml:space="preserve">Upon initiation of </w:t>
      </w:r>
      <w:r w:rsidRPr="007839D9">
        <w:rPr>
          <w:rFonts w:eastAsia="Malgun Gothic" w:hint="eastAsia"/>
          <w:lang w:eastAsia="ko-KR"/>
        </w:rPr>
        <w:t>the 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ccess procedure,</w:t>
      </w:r>
      <w:r w:rsidRPr="007839D9">
        <w:rPr>
          <w:rFonts w:eastAsia="Malgun Gothic" w:hint="eastAsia"/>
          <w:lang w:eastAsia="ko-KR"/>
        </w:rPr>
        <w:t xml:space="preserve"> the MAC entity shall:</w:t>
      </w:r>
    </w:p>
    <w:p w14:paraId="51C0E8D6" w14:textId="433D4222"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r>
      <w:r w:rsidRPr="007839D9">
        <w:rPr>
          <w:rFonts w:eastAsia="Malgun Gothic"/>
          <w:lang w:eastAsia="ko-KR"/>
        </w:rPr>
        <w:t>if PRACH resources are configured for the active UL BWP</w:t>
      </w:r>
      <w:r w:rsidRPr="007839D9">
        <w:rPr>
          <w:rFonts w:eastAsia="Malgun Gothic" w:hint="eastAsia"/>
          <w:lang w:eastAsia="ko-KR"/>
        </w:rPr>
        <w:t>:</w:t>
      </w:r>
    </w:p>
    <w:p w14:paraId="70B13347"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perform the Random Access procedure on the active </w:t>
      </w:r>
      <w:r w:rsidRPr="007839D9">
        <w:rPr>
          <w:rFonts w:eastAsia="Malgun Gothic" w:hint="eastAsia"/>
          <w:lang w:eastAsia="ko-KR"/>
        </w:rPr>
        <w:t xml:space="preserve">DL </w:t>
      </w:r>
      <w:r w:rsidRPr="007839D9">
        <w:rPr>
          <w:rFonts w:eastAsia="Malgun Gothic"/>
          <w:lang w:eastAsia="ko-KR"/>
        </w:rPr>
        <w:t>BWP</w:t>
      </w:r>
      <w:r w:rsidRPr="007839D9">
        <w:rPr>
          <w:rFonts w:eastAsia="Malgun Gothic" w:hint="eastAsia"/>
          <w:lang w:eastAsia="ko-KR"/>
        </w:rPr>
        <w:t xml:space="preserve"> and UL BWP</w:t>
      </w:r>
      <w:r w:rsidRPr="007839D9">
        <w:rPr>
          <w:rFonts w:eastAsia="Malgun Gothic"/>
          <w:lang w:eastAsia="ko-KR"/>
        </w:rPr>
        <w:t>.</w:t>
      </w:r>
    </w:p>
    <w:p w14:paraId="59092D51"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t>else (i.e. PRACH resources are not configured for the active UL BWP):</w:t>
      </w:r>
    </w:p>
    <w:p w14:paraId="501C6673"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switch to initial DL </w:t>
      </w:r>
      <w:r w:rsidRPr="007839D9">
        <w:rPr>
          <w:rFonts w:eastAsia="Malgun Gothic" w:hint="eastAsia"/>
          <w:lang w:eastAsia="ko-KR"/>
        </w:rPr>
        <w:t xml:space="preserve">BWP </w:t>
      </w:r>
      <w:r w:rsidRPr="007839D9">
        <w:rPr>
          <w:rFonts w:eastAsia="Malgun Gothic"/>
          <w:lang w:eastAsia="ko-KR"/>
        </w:rPr>
        <w:t>and UL BWP</w:t>
      </w:r>
      <w:r w:rsidRPr="007839D9">
        <w:rPr>
          <w:rFonts w:eastAsia="Malgun Gothic" w:hint="eastAsia"/>
          <w:lang w:eastAsia="ko-KR"/>
        </w:rPr>
        <w:t>;</w:t>
      </w:r>
    </w:p>
    <w:p w14:paraId="6C932470"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perform </w:t>
      </w:r>
      <w:r w:rsidRPr="007839D9">
        <w:rPr>
          <w:rFonts w:eastAsia="Malgun Gothic" w:hint="eastAsia"/>
          <w:lang w:eastAsia="ko-KR"/>
        </w:rPr>
        <w:t>the 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 xml:space="preserve">ccess procedure on </w:t>
      </w:r>
      <w:r w:rsidRPr="007839D9">
        <w:rPr>
          <w:rFonts w:eastAsia="Malgun Gothic" w:hint="eastAsia"/>
          <w:lang w:eastAsia="ko-KR"/>
        </w:rPr>
        <w:t xml:space="preserve">the </w:t>
      </w:r>
      <w:r w:rsidRPr="007839D9">
        <w:rPr>
          <w:rFonts w:eastAsia="Malgun Gothic"/>
          <w:lang w:eastAsia="ko-KR"/>
        </w:rPr>
        <w:t xml:space="preserve">initial DL </w:t>
      </w:r>
      <w:r w:rsidRPr="007839D9">
        <w:rPr>
          <w:rFonts w:eastAsia="Malgun Gothic" w:hint="eastAsia"/>
          <w:lang w:eastAsia="ko-KR"/>
        </w:rPr>
        <w:t xml:space="preserve">BWP </w:t>
      </w:r>
      <w:r w:rsidRPr="007839D9">
        <w:rPr>
          <w:rFonts w:eastAsia="Malgun Gothic"/>
          <w:lang w:eastAsia="ko-KR"/>
        </w:rPr>
        <w:t>and UL BWP</w:t>
      </w:r>
      <w:r w:rsidRPr="007839D9">
        <w:rPr>
          <w:rFonts w:eastAsia="Malgun Gothic" w:hint="eastAsia"/>
          <w:lang w:eastAsia="ko-KR"/>
        </w:rPr>
        <w:t>.</w:t>
      </w:r>
    </w:p>
    <w:p w14:paraId="63E9D4A5" w14:textId="77777777" w:rsidR="007839D9" w:rsidRPr="007839D9" w:rsidRDefault="007839D9" w:rsidP="007839D9">
      <w:pPr>
        <w:rPr>
          <w:rFonts w:eastAsia="Malgun Gothic"/>
          <w:lang w:eastAsia="ko-KR"/>
        </w:rPr>
      </w:pPr>
      <w:r w:rsidRPr="007839D9">
        <w:rPr>
          <w:rFonts w:eastAsia="Malgun Gothic"/>
          <w:lang w:eastAsia="ko-KR"/>
        </w:rPr>
        <w:t xml:space="preserve">If the MAC entity receives a PDCCH for BWP switching while a Random Access procedure is ongoing in the MAC entity, it is up to UE implementation whether to </w:t>
      </w:r>
      <w:r w:rsidRPr="007839D9">
        <w:rPr>
          <w:rFonts w:eastAsia="Malgun Gothic" w:hint="eastAsia"/>
          <w:lang w:eastAsia="ko-KR"/>
        </w:rPr>
        <w:t>switch</w:t>
      </w:r>
      <w:r w:rsidRPr="007839D9">
        <w:rPr>
          <w:rFonts w:eastAsia="Malgun Gothic"/>
          <w:lang w:eastAsia="ko-KR"/>
        </w:rPr>
        <w:t xml:space="preserve"> BWP or ignore the PDCCH for BWP switching. </w:t>
      </w:r>
      <w:r w:rsidRPr="007839D9">
        <w:rPr>
          <w:rFonts w:eastAsia="Malgun Gothic" w:hint="eastAsia"/>
          <w:lang w:eastAsia="ko-KR"/>
        </w:rPr>
        <w:t xml:space="preserve">If </w:t>
      </w:r>
      <w:r w:rsidRPr="007839D9">
        <w:rPr>
          <w:rFonts w:eastAsia="Malgun Gothic"/>
          <w:lang w:eastAsia="ko-KR"/>
        </w:rPr>
        <w:t xml:space="preserve">the MAC </w:t>
      </w:r>
      <w:r w:rsidRPr="007839D9">
        <w:rPr>
          <w:rFonts w:eastAsia="Malgun Gothic"/>
          <w:lang w:eastAsia="ko-KR"/>
        </w:rPr>
        <w:lastRenderedPageBreak/>
        <w:t xml:space="preserve">entity decides to perform BWP switching, the MAC entity shall stop the ongoing Random Access procedure and initiate a Random Access procedure on the new activated BWP. </w:t>
      </w:r>
      <w:r w:rsidRPr="007839D9">
        <w:rPr>
          <w:rFonts w:eastAsia="Malgun Gothic" w:hint="eastAsia"/>
          <w:lang w:eastAsia="ko-KR"/>
        </w:rPr>
        <w:t xml:space="preserve">If </w:t>
      </w:r>
      <w:r w:rsidRPr="007839D9">
        <w:rPr>
          <w:rFonts w:eastAsia="Malgun Gothic"/>
          <w:lang w:eastAsia="ko-KR"/>
        </w:rPr>
        <w:t xml:space="preserve">the MAC </w:t>
      </w:r>
      <w:r w:rsidRPr="007839D9">
        <w:rPr>
          <w:rFonts w:eastAsia="Malgun Gothic" w:hint="eastAsia"/>
          <w:lang w:eastAsia="ko-KR"/>
        </w:rPr>
        <w:t xml:space="preserve">decides </w:t>
      </w:r>
      <w:r w:rsidRPr="007839D9">
        <w:rPr>
          <w:rFonts w:eastAsia="Malgun Gothic"/>
          <w:lang w:eastAsia="ko-KR"/>
        </w:rPr>
        <w:t>to ignore the PDCCH for BWP switching, the MAC entity shall continue with the ongoing Random Access procedure on the active BWP.</w:t>
      </w:r>
    </w:p>
    <w:p w14:paraId="1C8FB6CE" w14:textId="77777777" w:rsidR="007839D9" w:rsidRPr="007839D9" w:rsidRDefault="007839D9" w:rsidP="007839D9">
      <w:pPr>
        <w:rPr>
          <w:rFonts w:eastAsia="Malgun Gothic"/>
          <w:lang w:eastAsia="ko-KR"/>
        </w:rPr>
      </w:pPr>
      <w:r w:rsidRPr="007839D9">
        <w:rPr>
          <w:rFonts w:eastAsia="Malgun Gothic"/>
          <w:lang w:eastAsia="ko-KR"/>
        </w:rPr>
        <w:t xml:space="preserve">If </w:t>
      </w:r>
      <w:r w:rsidRPr="007839D9">
        <w:rPr>
          <w:rFonts w:eastAsia="Malgun Gothic"/>
          <w:i/>
          <w:lang w:eastAsia="ja-JP"/>
        </w:rPr>
        <w:t>BWP</w:t>
      </w:r>
      <w:r w:rsidRPr="007839D9">
        <w:rPr>
          <w:rFonts w:eastAsia="Malgun Gothic" w:hint="eastAsia"/>
          <w:i/>
          <w:lang w:eastAsia="ko-KR"/>
        </w:rPr>
        <w:t>-</w:t>
      </w:r>
      <w:r w:rsidRPr="007839D9">
        <w:rPr>
          <w:rFonts w:eastAsia="Malgun Gothic"/>
          <w:i/>
          <w:lang w:eastAsia="ko-KR"/>
        </w:rPr>
        <w:t>InactivityTimer</w:t>
      </w:r>
      <w:r w:rsidRPr="007839D9">
        <w:rPr>
          <w:rFonts w:eastAsia="Malgun Gothic"/>
          <w:lang w:eastAsia="ko-KR"/>
        </w:rPr>
        <w:t xml:space="preserve"> is configured, the MAC entity shall for </w:t>
      </w:r>
      <w:r w:rsidRPr="007839D9">
        <w:rPr>
          <w:rFonts w:eastAsia="Malgun Gothic" w:hint="eastAsia"/>
          <w:lang w:eastAsia="ko-KR"/>
        </w:rPr>
        <w:t>each</w:t>
      </w:r>
      <w:r w:rsidRPr="007839D9">
        <w:rPr>
          <w:rFonts w:eastAsia="Malgun Gothic"/>
          <w:lang w:eastAsia="ko-KR"/>
        </w:rPr>
        <w:t xml:space="preserve"> activated Serving Cell:</w:t>
      </w:r>
    </w:p>
    <w:p w14:paraId="5064AFC9"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t xml:space="preserve">if </w:t>
      </w:r>
      <w:r w:rsidRPr="007839D9">
        <w:rPr>
          <w:rFonts w:eastAsia="Malgun Gothic"/>
          <w:lang w:eastAsia="ko-KR"/>
        </w:rPr>
        <w:t xml:space="preserve">the </w:t>
      </w:r>
      <w:r w:rsidRPr="007839D9">
        <w:rPr>
          <w:rFonts w:eastAsia="Malgun Gothic"/>
          <w:i/>
          <w:lang w:eastAsia="ko-KR"/>
        </w:rPr>
        <w:t>Default-DL-BWP</w:t>
      </w:r>
      <w:r w:rsidRPr="007839D9">
        <w:rPr>
          <w:rFonts w:eastAsia="Malgun Gothic"/>
          <w:lang w:eastAsia="ko-KR"/>
        </w:rPr>
        <w:t xml:space="preserve"> is configured</w:t>
      </w:r>
      <w:r w:rsidRPr="007839D9">
        <w:rPr>
          <w:rFonts w:eastAsia="Malgun Gothic" w:hint="eastAsia"/>
          <w:lang w:eastAsia="ko-KR"/>
        </w:rPr>
        <w:t xml:space="preserve">, and </w:t>
      </w:r>
      <w:r w:rsidRPr="007839D9">
        <w:rPr>
          <w:rFonts w:eastAsia="Malgun Gothic"/>
          <w:lang w:eastAsia="ko-KR"/>
        </w:rPr>
        <w:t xml:space="preserve">the active DL BWP is not the BWP indicated by the </w:t>
      </w:r>
      <w:r w:rsidRPr="007839D9">
        <w:rPr>
          <w:rFonts w:eastAsia="Malgun Gothic"/>
          <w:i/>
          <w:lang w:eastAsia="ko-KR"/>
        </w:rPr>
        <w:t>Default-DL-BWP</w:t>
      </w:r>
      <w:r w:rsidRPr="007839D9">
        <w:rPr>
          <w:rFonts w:eastAsia="Malgun Gothic" w:hint="eastAsia"/>
          <w:lang w:eastAsia="ko-KR"/>
        </w:rPr>
        <w:t>; or</w:t>
      </w:r>
    </w:p>
    <w:p w14:paraId="41B89FA4"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r>
      <w:r w:rsidRPr="007839D9">
        <w:rPr>
          <w:rFonts w:eastAsia="Malgun Gothic"/>
          <w:lang w:eastAsia="ko-KR"/>
        </w:rPr>
        <w:t xml:space="preserve">if the </w:t>
      </w:r>
      <w:r w:rsidRPr="007839D9">
        <w:rPr>
          <w:rFonts w:eastAsia="Malgun Gothic"/>
          <w:i/>
          <w:lang w:eastAsia="ko-KR"/>
        </w:rPr>
        <w:t>Default-DL-BWP</w:t>
      </w:r>
      <w:r w:rsidRPr="007839D9">
        <w:rPr>
          <w:rFonts w:eastAsia="Malgun Gothic"/>
          <w:lang w:eastAsia="ko-KR"/>
        </w:rPr>
        <w:t xml:space="preserve"> is not configured</w:t>
      </w:r>
      <w:r w:rsidRPr="007839D9">
        <w:rPr>
          <w:rFonts w:eastAsia="Malgun Gothic" w:hint="eastAsia"/>
          <w:lang w:eastAsia="ko-KR"/>
        </w:rPr>
        <w:t xml:space="preserve">, </w:t>
      </w:r>
      <w:r w:rsidRPr="007839D9">
        <w:rPr>
          <w:rFonts w:eastAsia="Malgun Gothic"/>
          <w:lang w:eastAsia="ko-KR"/>
        </w:rPr>
        <w:t>and</w:t>
      </w:r>
      <w:r w:rsidRPr="007839D9">
        <w:rPr>
          <w:rFonts w:eastAsia="Malgun Gothic" w:hint="eastAsia"/>
          <w:lang w:eastAsia="ko-KR"/>
        </w:rPr>
        <w:t xml:space="preserve"> </w:t>
      </w:r>
      <w:r w:rsidRPr="007839D9">
        <w:rPr>
          <w:rFonts w:eastAsia="Malgun Gothic"/>
          <w:lang w:eastAsia="ko-KR"/>
        </w:rPr>
        <w:t>the active DL BWP is not the initial BWP</w:t>
      </w:r>
      <w:r w:rsidRPr="007839D9">
        <w:rPr>
          <w:rFonts w:eastAsia="Malgun Gothic" w:hint="eastAsia"/>
          <w:lang w:eastAsia="ko-KR"/>
        </w:rPr>
        <w:t>:</w:t>
      </w:r>
    </w:p>
    <w:p w14:paraId="62D12673" w14:textId="577BC883" w:rsidR="007839D9" w:rsidRDefault="007839D9" w:rsidP="007839D9">
      <w:pPr>
        <w:ind w:left="851" w:hanging="284"/>
        <w:rPr>
          <w:ins w:id="7" w:author="Turtinen, Samuli (Nokia - FI/Oulu)" w:date="2018-01-08T16:58:00Z"/>
          <w:rFonts w:eastAsia="Malgun Gothic"/>
          <w:lang w:eastAsia="ko-KR"/>
        </w:rPr>
      </w:pPr>
      <w:r w:rsidRPr="007839D9">
        <w:rPr>
          <w:rFonts w:eastAsia="Malgun Gothic" w:hint="eastAsia"/>
          <w:lang w:eastAsia="ko-KR"/>
        </w:rPr>
        <w:t>2</w:t>
      </w:r>
      <w:r w:rsidRPr="007839D9">
        <w:rPr>
          <w:rFonts w:eastAsia="Malgun Gothic"/>
          <w:lang w:eastAsia="ko-KR"/>
        </w:rPr>
        <w:t>&gt;</w:t>
      </w:r>
      <w:r w:rsidRPr="007839D9">
        <w:rPr>
          <w:rFonts w:eastAsia="Malgun Gothic"/>
          <w:lang w:eastAsia="ko-KR"/>
        </w:rPr>
        <w:tab/>
        <w:t>if a PDCCH indicating downlink assignment</w:t>
      </w:r>
      <w:ins w:id="8" w:author="Turtinen, Samuli (Nokia - FI/Oulu)" w:date="2018-01-08T16:57:00Z">
        <w:r w:rsidR="00204217">
          <w:rPr>
            <w:rFonts w:eastAsia="Malgun Gothic"/>
            <w:lang w:eastAsia="ko-KR"/>
          </w:rPr>
          <w:t xml:space="preserve"> or uplink grant</w:t>
        </w:r>
      </w:ins>
      <w:r w:rsidRPr="007839D9">
        <w:rPr>
          <w:rFonts w:eastAsia="Malgun Gothic"/>
          <w:lang w:eastAsia="ko-KR"/>
        </w:rPr>
        <w:t xml:space="preserve"> is received on the active BWP; or</w:t>
      </w:r>
    </w:p>
    <w:p w14:paraId="42C82D52" w14:textId="136E7E61" w:rsidR="00677787" w:rsidRPr="007839D9" w:rsidRDefault="00677787" w:rsidP="007839D9">
      <w:pPr>
        <w:ind w:left="851" w:hanging="284"/>
        <w:rPr>
          <w:rFonts w:eastAsia="Malgun Gothic"/>
          <w:lang w:eastAsia="ko-KR"/>
        </w:rPr>
      </w:pPr>
      <w:ins w:id="9" w:author="Turtinen, Samuli (Nokia - FI/Oulu)" w:date="2018-01-08T16:58:00Z">
        <w:r>
          <w:rPr>
            <w:rFonts w:eastAsia="Malgun Gothic"/>
            <w:lang w:eastAsia="ko-KR"/>
          </w:rPr>
          <w:t>2&gt;</w:t>
        </w:r>
        <w:r>
          <w:rPr>
            <w:rFonts w:eastAsia="Malgun Gothic"/>
            <w:lang w:eastAsia="ko-KR"/>
          </w:rPr>
          <w:tab/>
          <w:t>if</w:t>
        </w:r>
      </w:ins>
      <w:ins w:id="10" w:author="Turtinen, Samuli (Nokia - FI/Oulu)" w:date="2018-01-08T17:00:00Z">
        <w:r>
          <w:rPr>
            <w:rFonts w:eastAsia="Malgun Gothic"/>
            <w:lang w:eastAsia="ko-KR"/>
          </w:rPr>
          <w:t xml:space="preserve"> a MAC PDU is multiplexed into a configured uplink grant or received in a configured downlink </w:t>
        </w:r>
      </w:ins>
      <w:ins w:id="11" w:author="Turtinen, Samuli (Nokia - FI/Oulu)" w:date="2018-01-08T17:01:00Z">
        <w:r>
          <w:rPr>
            <w:rFonts w:eastAsia="Malgun Gothic"/>
            <w:lang w:eastAsia="ko-KR"/>
          </w:rPr>
          <w:t>assignment; or</w:t>
        </w:r>
      </w:ins>
    </w:p>
    <w:p w14:paraId="0CBCFBBF"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w:t>
      </w:r>
      <w:r w:rsidRPr="007839D9">
        <w:rPr>
          <w:rFonts w:eastAsia="Malgun Gothic"/>
          <w:lang w:eastAsia="ko-KR"/>
        </w:rPr>
        <w:t>&gt;</w:t>
      </w:r>
      <w:r w:rsidRPr="007839D9">
        <w:rPr>
          <w:rFonts w:eastAsia="Malgun Gothic"/>
          <w:lang w:eastAsia="ko-KR"/>
        </w:rPr>
        <w:tab/>
        <w:t>if a PDCCH for BWP switching is received on the active DL BWP</w:t>
      </w:r>
      <w:r w:rsidRPr="007839D9">
        <w:rPr>
          <w:rFonts w:eastAsia="Malgun Gothic" w:hint="eastAsia"/>
          <w:lang w:eastAsia="ko-KR"/>
        </w:rPr>
        <w:t xml:space="preserve">, </w:t>
      </w:r>
      <w:r w:rsidRPr="007839D9">
        <w:rPr>
          <w:rFonts w:eastAsia="Malgun Gothic"/>
          <w:lang w:eastAsia="ko-KR"/>
        </w:rPr>
        <w:t>and the MAC entity switches the active BWP:</w:t>
      </w:r>
    </w:p>
    <w:p w14:paraId="49128C6D" w14:textId="77777777" w:rsidR="007839D9" w:rsidRPr="007839D9" w:rsidRDefault="007839D9" w:rsidP="007839D9">
      <w:pPr>
        <w:ind w:left="1135" w:hanging="284"/>
        <w:rPr>
          <w:rFonts w:eastAsia="Malgun Gothic"/>
          <w:lang w:eastAsia="ko-KR"/>
        </w:rPr>
      </w:pPr>
      <w:r w:rsidRPr="007839D9">
        <w:rPr>
          <w:rFonts w:eastAsia="Malgun Gothic" w:hint="eastAsia"/>
          <w:lang w:eastAsia="ko-KR"/>
        </w:rPr>
        <w:t>3&gt;</w:t>
      </w:r>
      <w:r w:rsidRPr="007839D9">
        <w:rPr>
          <w:rFonts w:eastAsia="Malgun Gothic"/>
          <w:lang w:eastAsia="ko-KR"/>
        </w:rPr>
        <w:tab/>
        <w:t xml:space="preserve">start or restart the </w:t>
      </w:r>
      <w:r w:rsidRPr="007839D9">
        <w:rPr>
          <w:rFonts w:eastAsia="Malgun Gothic"/>
          <w:i/>
          <w:lang w:eastAsia="ko-KR"/>
        </w:rPr>
        <w:t>BWP-InactivityTimer</w:t>
      </w:r>
      <w:r w:rsidRPr="007839D9">
        <w:rPr>
          <w:rFonts w:eastAsia="Malgun Gothic"/>
          <w:lang w:eastAsia="ko-KR"/>
        </w:rPr>
        <w:t xml:space="preserve"> associated with the active DL BWP.</w:t>
      </w:r>
    </w:p>
    <w:p w14:paraId="67A21AB8"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if </w:t>
      </w:r>
      <w:r w:rsidRPr="007839D9">
        <w:rPr>
          <w:rFonts w:eastAsia="Malgun Gothic" w:hint="eastAsia"/>
          <w:lang w:eastAsia="ko-KR"/>
        </w:rPr>
        <w:t>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ccess procedure is initiated:</w:t>
      </w:r>
    </w:p>
    <w:p w14:paraId="50E7FEFA" w14:textId="4BBF34E0" w:rsidR="007839D9" w:rsidRPr="007839D9" w:rsidRDefault="007839D9" w:rsidP="007839D9">
      <w:pPr>
        <w:ind w:left="1135" w:hanging="284"/>
        <w:rPr>
          <w:rFonts w:eastAsia="Malgun Gothic"/>
          <w:lang w:eastAsia="ko-KR"/>
        </w:rPr>
      </w:pPr>
      <w:r w:rsidRPr="007839D9">
        <w:rPr>
          <w:rFonts w:eastAsia="Malgun Gothic" w:hint="eastAsia"/>
          <w:lang w:eastAsia="ko-KR"/>
        </w:rPr>
        <w:t>3&gt;</w:t>
      </w:r>
      <w:r w:rsidRPr="007839D9">
        <w:rPr>
          <w:rFonts w:eastAsia="Malgun Gothic" w:hint="eastAsia"/>
          <w:lang w:eastAsia="ko-KR"/>
        </w:rPr>
        <w:tab/>
      </w:r>
      <w:r w:rsidRPr="007839D9">
        <w:rPr>
          <w:rFonts w:eastAsia="Malgun Gothic"/>
          <w:lang w:eastAsia="ko-KR"/>
        </w:rPr>
        <w:t>stop</w:t>
      </w:r>
      <w:ins w:id="12" w:author="Turtinen, Samuli (Nokia - FI/Oulu)" w:date="2018-01-08T16:57:00Z">
        <w:r w:rsidR="00204217">
          <w:rPr>
            <w:rFonts w:eastAsia="Malgun Gothic"/>
            <w:lang w:eastAsia="ko-KR"/>
          </w:rPr>
          <w:t xml:space="preserve"> and reset</w:t>
        </w:r>
      </w:ins>
      <w:r w:rsidRPr="007839D9">
        <w:rPr>
          <w:rFonts w:eastAsia="Malgun Gothic"/>
          <w:lang w:eastAsia="ko-KR"/>
        </w:rPr>
        <w:t xml:space="preserve"> the </w:t>
      </w:r>
      <w:r w:rsidRPr="007839D9">
        <w:rPr>
          <w:rFonts w:eastAsia="Malgun Gothic"/>
          <w:i/>
          <w:lang w:eastAsia="ko-KR"/>
        </w:rPr>
        <w:t>BWP-InactivityTimer</w:t>
      </w:r>
      <w:r w:rsidRPr="007839D9">
        <w:rPr>
          <w:rFonts w:eastAsia="Malgun Gothic"/>
          <w:lang w:eastAsia="ko-KR"/>
        </w:rPr>
        <w:t>.</w:t>
      </w:r>
    </w:p>
    <w:p w14:paraId="6F2D9981"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if </w:t>
      </w:r>
      <w:r w:rsidRPr="007839D9">
        <w:rPr>
          <w:rFonts w:eastAsia="Malgun Gothic"/>
          <w:i/>
          <w:lang w:eastAsia="ko-KR"/>
        </w:rPr>
        <w:t xml:space="preserve">BWP-InactivityTimer </w:t>
      </w:r>
      <w:r w:rsidRPr="007839D9">
        <w:rPr>
          <w:rFonts w:eastAsia="Malgun Gothic"/>
          <w:lang w:eastAsia="ko-KR"/>
        </w:rPr>
        <w:t>associated with the active DL BWP expires:</w:t>
      </w:r>
    </w:p>
    <w:p w14:paraId="4366DE27" w14:textId="77777777" w:rsidR="007839D9" w:rsidRPr="007839D9" w:rsidRDefault="007839D9" w:rsidP="007839D9">
      <w:pPr>
        <w:ind w:left="1135" w:hanging="284"/>
        <w:rPr>
          <w:rFonts w:eastAsia="Malgun Gothic"/>
          <w:lang w:eastAsia="ko-KR"/>
        </w:rPr>
      </w:pPr>
      <w:r w:rsidRPr="007839D9">
        <w:rPr>
          <w:rFonts w:eastAsia="Malgun Gothic" w:hint="eastAsia"/>
          <w:lang w:eastAsia="ko-KR"/>
        </w:rPr>
        <w:t>3&gt;</w:t>
      </w:r>
      <w:r w:rsidRPr="007839D9">
        <w:rPr>
          <w:rFonts w:eastAsia="Malgun Gothic" w:hint="eastAsia"/>
          <w:lang w:eastAsia="ko-KR"/>
        </w:rPr>
        <w:tab/>
      </w:r>
      <w:r w:rsidRPr="007839D9">
        <w:rPr>
          <w:rFonts w:eastAsia="Malgun Gothic"/>
          <w:lang w:eastAsia="ko-KR"/>
        </w:rPr>
        <w:t xml:space="preserve">if </w:t>
      </w:r>
      <w:r w:rsidRPr="007839D9">
        <w:rPr>
          <w:rFonts w:eastAsia="Malgun Gothic" w:hint="eastAsia"/>
          <w:lang w:eastAsia="ko-KR"/>
        </w:rPr>
        <w:t xml:space="preserve">the </w:t>
      </w:r>
      <w:r w:rsidRPr="007839D9">
        <w:rPr>
          <w:rFonts w:eastAsia="Malgun Gothic"/>
          <w:i/>
          <w:lang w:eastAsia="ko-KR"/>
        </w:rPr>
        <w:t>Default-DL-BWP</w:t>
      </w:r>
      <w:r w:rsidRPr="007839D9">
        <w:rPr>
          <w:rFonts w:eastAsia="Malgun Gothic"/>
          <w:lang w:eastAsia="ko-KR"/>
        </w:rPr>
        <w:t xml:space="preserve"> is configured</w:t>
      </w:r>
      <w:r w:rsidRPr="007839D9">
        <w:rPr>
          <w:rFonts w:eastAsia="Malgun Gothic" w:hint="eastAsia"/>
          <w:lang w:eastAsia="ko-KR"/>
        </w:rPr>
        <w:t>:</w:t>
      </w:r>
    </w:p>
    <w:p w14:paraId="5C655469" w14:textId="77777777" w:rsidR="007839D9" w:rsidRPr="007839D9" w:rsidRDefault="007839D9" w:rsidP="007839D9">
      <w:pPr>
        <w:ind w:left="1418" w:hanging="284"/>
        <w:rPr>
          <w:rFonts w:eastAsia="Malgun Gothic"/>
          <w:lang w:eastAsia="ko-KR"/>
        </w:rPr>
      </w:pPr>
      <w:r w:rsidRPr="007839D9">
        <w:rPr>
          <w:rFonts w:eastAsia="Malgun Gothic" w:hint="eastAsia"/>
          <w:lang w:eastAsia="ko-KR"/>
        </w:rPr>
        <w:t>4</w:t>
      </w:r>
      <w:r w:rsidRPr="007839D9">
        <w:rPr>
          <w:rFonts w:eastAsia="Malgun Gothic"/>
          <w:lang w:eastAsia="ko-KR"/>
        </w:rPr>
        <w:t>&gt;</w:t>
      </w:r>
      <w:r w:rsidRPr="007839D9">
        <w:rPr>
          <w:rFonts w:eastAsia="Malgun Gothic"/>
          <w:lang w:eastAsia="ko-KR"/>
        </w:rPr>
        <w:tab/>
        <w:t xml:space="preserve">perform BWP switching to a BWP indicated by </w:t>
      </w:r>
      <w:r w:rsidRPr="007839D9">
        <w:rPr>
          <w:rFonts w:eastAsia="Malgun Gothic" w:hint="eastAsia"/>
          <w:lang w:eastAsia="ko-KR"/>
        </w:rPr>
        <w:t xml:space="preserve">the </w:t>
      </w:r>
      <w:r w:rsidRPr="007839D9">
        <w:rPr>
          <w:rFonts w:eastAsia="Malgun Gothic"/>
          <w:i/>
          <w:lang w:eastAsia="ko-KR"/>
        </w:rPr>
        <w:t>Default-DL-BWP</w:t>
      </w:r>
      <w:r w:rsidRPr="007839D9">
        <w:rPr>
          <w:rFonts w:eastAsia="Malgun Gothic"/>
          <w:lang w:eastAsia="ko-KR"/>
        </w:rPr>
        <w:t>.</w:t>
      </w:r>
    </w:p>
    <w:p w14:paraId="36641C9B" w14:textId="77777777" w:rsidR="007839D9" w:rsidRPr="007839D9" w:rsidRDefault="007839D9" w:rsidP="007839D9">
      <w:pPr>
        <w:ind w:left="1135" w:hanging="284"/>
        <w:rPr>
          <w:rFonts w:eastAsia="Malgun Gothic"/>
          <w:lang w:eastAsia="ko-KR"/>
        </w:rPr>
      </w:pPr>
      <w:r w:rsidRPr="007839D9">
        <w:rPr>
          <w:rFonts w:eastAsia="Malgun Gothic" w:hint="eastAsia"/>
          <w:lang w:eastAsia="ko-KR"/>
        </w:rPr>
        <w:t>3&gt;</w:t>
      </w:r>
      <w:r w:rsidRPr="007839D9">
        <w:rPr>
          <w:rFonts w:eastAsia="Malgun Gothic" w:hint="eastAsia"/>
          <w:lang w:eastAsia="ko-KR"/>
        </w:rPr>
        <w:tab/>
        <w:t>else:</w:t>
      </w:r>
    </w:p>
    <w:p w14:paraId="544079E8" w14:textId="77777777" w:rsidR="007839D9" w:rsidRPr="00AC5316" w:rsidRDefault="007839D9" w:rsidP="007839D9">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5DD80C9C" w14:textId="77777777" w:rsidR="007839D9" w:rsidRPr="007839D9" w:rsidRDefault="007839D9" w:rsidP="007839D9"/>
    <w:sectPr w:rsidR="007839D9" w:rsidRPr="007839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74CB6" w14:textId="77777777" w:rsidR="00686733" w:rsidRDefault="00686733">
      <w:r>
        <w:separator/>
      </w:r>
    </w:p>
  </w:endnote>
  <w:endnote w:type="continuationSeparator" w:id="0">
    <w:p w14:paraId="76721FAD" w14:textId="77777777" w:rsidR="00686733" w:rsidRDefault="0068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39292" w14:textId="77777777" w:rsidR="00686733" w:rsidRDefault="00686733">
      <w:r>
        <w:separator/>
      </w:r>
    </w:p>
  </w:footnote>
  <w:footnote w:type="continuationSeparator" w:id="0">
    <w:p w14:paraId="3E9ADFB9" w14:textId="77777777" w:rsidR="00686733" w:rsidRDefault="00686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184"/>
    <w:rsid w:val="00033397"/>
    <w:rsid w:val="00040095"/>
    <w:rsid w:val="00080512"/>
    <w:rsid w:val="00087FDF"/>
    <w:rsid w:val="00090468"/>
    <w:rsid w:val="000B7BCF"/>
    <w:rsid w:val="000C522B"/>
    <w:rsid w:val="000D58AB"/>
    <w:rsid w:val="000F1030"/>
    <w:rsid w:val="00112F1A"/>
    <w:rsid w:val="00145075"/>
    <w:rsid w:val="001741A0"/>
    <w:rsid w:val="00175FA0"/>
    <w:rsid w:val="00194CD0"/>
    <w:rsid w:val="001B49C9"/>
    <w:rsid w:val="001C4F79"/>
    <w:rsid w:val="001F168B"/>
    <w:rsid w:val="001F7831"/>
    <w:rsid w:val="00204045"/>
    <w:rsid w:val="00204217"/>
    <w:rsid w:val="0020712B"/>
    <w:rsid w:val="0022606D"/>
    <w:rsid w:val="00266BE4"/>
    <w:rsid w:val="002747EC"/>
    <w:rsid w:val="002855BF"/>
    <w:rsid w:val="0028797E"/>
    <w:rsid w:val="002A3C45"/>
    <w:rsid w:val="002F0D22"/>
    <w:rsid w:val="003172DC"/>
    <w:rsid w:val="00325AE3"/>
    <w:rsid w:val="00326069"/>
    <w:rsid w:val="00352ACE"/>
    <w:rsid w:val="0035462D"/>
    <w:rsid w:val="00364B41"/>
    <w:rsid w:val="00382CE2"/>
    <w:rsid w:val="003968ED"/>
    <w:rsid w:val="003B40AD"/>
    <w:rsid w:val="003C4E37"/>
    <w:rsid w:val="003E16BE"/>
    <w:rsid w:val="004006E8"/>
    <w:rsid w:val="00401855"/>
    <w:rsid w:val="004543A1"/>
    <w:rsid w:val="00460DC8"/>
    <w:rsid w:val="00477455"/>
    <w:rsid w:val="004C44D2"/>
    <w:rsid w:val="004D3578"/>
    <w:rsid w:val="004D380D"/>
    <w:rsid w:val="004E213A"/>
    <w:rsid w:val="00503171"/>
    <w:rsid w:val="00506C28"/>
    <w:rsid w:val="00534DA0"/>
    <w:rsid w:val="00537150"/>
    <w:rsid w:val="00543E6C"/>
    <w:rsid w:val="00563E37"/>
    <w:rsid w:val="00565087"/>
    <w:rsid w:val="0056573F"/>
    <w:rsid w:val="00611566"/>
    <w:rsid w:val="00646D99"/>
    <w:rsid w:val="00656910"/>
    <w:rsid w:val="00677787"/>
    <w:rsid w:val="00686733"/>
    <w:rsid w:val="006C66D8"/>
    <w:rsid w:val="006D1E24"/>
    <w:rsid w:val="006E1417"/>
    <w:rsid w:val="006E3E23"/>
    <w:rsid w:val="006F6A2C"/>
    <w:rsid w:val="00710201"/>
    <w:rsid w:val="007125D3"/>
    <w:rsid w:val="007342B5"/>
    <w:rsid w:val="00734A5B"/>
    <w:rsid w:val="00735938"/>
    <w:rsid w:val="00744E76"/>
    <w:rsid w:val="00757D40"/>
    <w:rsid w:val="00781F0F"/>
    <w:rsid w:val="007839D9"/>
    <w:rsid w:val="0078727C"/>
    <w:rsid w:val="0079049D"/>
    <w:rsid w:val="00793DC5"/>
    <w:rsid w:val="007B18D8"/>
    <w:rsid w:val="007C095F"/>
    <w:rsid w:val="008028A4"/>
    <w:rsid w:val="00813245"/>
    <w:rsid w:val="008768CA"/>
    <w:rsid w:val="00877EF9"/>
    <w:rsid w:val="00880559"/>
    <w:rsid w:val="008B5306"/>
    <w:rsid w:val="008D2CC5"/>
    <w:rsid w:val="0090271F"/>
    <w:rsid w:val="00902DB9"/>
    <w:rsid w:val="0090466A"/>
    <w:rsid w:val="00936071"/>
    <w:rsid w:val="00940212"/>
    <w:rsid w:val="00942EC2"/>
    <w:rsid w:val="00944B1E"/>
    <w:rsid w:val="00961B32"/>
    <w:rsid w:val="00970DB3"/>
    <w:rsid w:val="00974BB0"/>
    <w:rsid w:val="0098257D"/>
    <w:rsid w:val="0098338E"/>
    <w:rsid w:val="009A0AF3"/>
    <w:rsid w:val="009B07CD"/>
    <w:rsid w:val="009C19E9"/>
    <w:rsid w:val="009D74A6"/>
    <w:rsid w:val="009E48FD"/>
    <w:rsid w:val="00A10F02"/>
    <w:rsid w:val="00A204CA"/>
    <w:rsid w:val="00A207CC"/>
    <w:rsid w:val="00A53724"/>
    <w:rsid w:val="00A82346"/>
    <w:rsid w:val="00A9671C"/>
    <w:rsid w:val="00AA1553"/>
    <w:rsid w:val="00B15449"/>
    <w:rsid w:val="00B27303"/>
    <w:rsid w:val="00B47FD1"/>
    <w:rsid w:val="00B516BB"/>
    <w:rsid w:val="00B673A6"/>
    <w:rsid w:val="00BC3555"/>
    <w:rsid w:val="00C12B51"/>
    <w:rsid w:val="00C24650"/>
    <w:rsid w:val="00C31B0E"/>
    <w:rsid w:val="00C33079"/>
    <w:rsid w:val="00C83A13"/>
    <w:rsid w:val="00C87DA3"/>
    <w:rsid w:val="00C9068C"/>
    <w:rsid w:val="00C92967"/>
    <w:rsid w:val="00CA3D0C"/>
    <w:rsid w:val="00CA654B"/>
    <w:rsid w:val="00CD0866"/>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EE4FDD"/>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4543A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4543A1"/>
    <w:rPr>
      <w:rFonts w:ascii="Arial" w:eastAsia="MS Mincho" w:hAnsi="Arial"/>
      <w:szCs w:val="24"/>
      <w:lang w:val="x-none"/>
    </w:rPr>
  </w:style>
  <w:style w:type="character" w:customStyle="1" w:styleId="B3Char2">
    <w:name w:val="B3 Char2"/>
    <w:link w:val="B3"/>
    <w:rsid w:val="004543A1"/>
    <w:rPr>
      <w:lang w:eastAsia="en-US"/>
    </w:rPr>
  </w:style>
  <w:style w:type="character" w:styleId="UnresolvedMention">
    <w:name w:val="Unresolved Mention"/>
    <w:basedOn w:val="DefaultParagraphFont"/>
    <w:rsid w:val="009E48FD"/>
    <w:rPr>
      <w:color w:val="808080"/>
      <w:shd w:val="clear" w:color="auto" w:fill="E6E6E6"/>
    </w:rPr>
  </w:style>
  <w:style w:type="character" w:customStyle="1" w:styleId="B1Char">
    <w:name w:val="B1 Char"/>
    <w:link w:val="B1"/>
    <w:rsid w:val="009E48FD"/>
    <w:rPr>
      <w:lang w:eastAsia="en-US"/>
    </w:rPr>
  </w:style>
  <w:style w:type="character" w:customStyle="1" w:styleId="B2Char">
    <w:name w:val="B2 Char"/>
    <w:link w:val="B2"/>
    <w:rsid w:val="009E48FD"/>
    <w:rPr>
      <w:lang w:eastAsia="en-US"/>
    </w:rPr>
  </w:style>
  <w:style w:type="character" w:customStyle="1" w:styleId="B4Char">
    <w:name w:val="B4 Char"/>
    <w:link w:val="B4"/>
    <w:rsid w:val="007839D9"/>
    <w:rPr>
      <w:lang w:eastAsia="en-US"/>
    </w:rPr>
  </w:style>
  <w:style w:type="paragraph" w:styleId="ListParagraph">
    <w:name w:val="List Paragraph"/>
    <w:basedOn w:val="Normal"/>
    <w:uiPriority w:val="34"/>
    <w:qFormat/>
    <w:rsid w:val="00C87DA3"/>
    <w:pPr>
      <w:ind w:left="720"/>
      <w:contextualSpacing/>
    </w:pPr>
  </w:style>
  <w:style w:type="character" w:customStyle="1" w:styleId="B3Char">
    <w:name w:val="B3 Char"/>
    <w:rsid w:val="00CD08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1/38321-f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321/38321-f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5AIRPNAIUNRU-859666464-1160</_dlc_DocId>
    <_dlc_DocIdUrl xmlns="71c5aaf6-e6ce-465b-b873-5148d2a4c105">
      <Url>https://nokia.sharepoint.com/sites/c5g/e2earch/_layouts/15/DocIdRedir.aspx?ID=5AIRPNAIUNRU-859666464-1160</Url>
      <Description>5AIRPNAIUNRU-859666464-1160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9782-D869-4122-B0CF-CAB4E2AC6F92}">
  <ds:schemaRefs>
    <ds:schemaRef ds:uri="http://schemas.microsoft.com/sharepoint/events"/>
  </ds:schemaRefs>
</ds:datastoreItem>
</file>

<file path=customXml/itemProps2.xml><?xml version="1.0" encoding="utf-8"?>
<ds:datastoreItem xmlns:ds="http://schemas.openxmlformats.org/officeDocument/2006/customXml" ds:itemID="{3BECD057-AF58-4B74-9B29-1FE858920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7238F-D81D-4A1E-B087-6ED025494F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1BE8D4-DF39-4883-9FE7-9D904DA2BE11}">
  <ds:schemaRefs>
    <ds:schemaRef ds:uri="http://schemas.microsoft.com/sharepoint/v3/contenttype/forms"/>
  </ds:schemaRefs>
</ds:datastoreItem>
</file>

<file path=customXml/itemProps5.xml><?xml version="1.0" encoding="utf-8"?>
<ds:datastoreItem xmlns:ds="http://schemas.openxmlformats.org/officeDocument/2006/customXml" ds:itemID="{A2D8EA34-7EB8-4166-99C4-720BAB56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2018-01-11T13:11:00Z</dcterms:created>
  <dcterms:modified xsi:type="dcterms:W3CDTF">2018-01-11T13:11:00Z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5e002e7d-a027-409f-b27f-c921891f89b9</vt:lpwstr>
  </property>
</Properties>
</file>